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9571E" w14:textId="77777777" w:rsidR="00D4424E" w:rsidRPr="00D4424E" w:rsidRDefault="00D4424E" w:rsidP="00D4424E">
      <w:pPr>
        <w:pStyle w:val="NormaleWeb"/>
        <w:spacing w:before="0" w:beforeAutospacing="0" w:after="240"/>
        <w:rPr>
          <w:rFonts w:ascii="Tahoma" w:hAnsi="Tahoma" w:cs="Tahoma"/>
          <w:b/>
          <w:bCs/>
        </w:rPr>
      </w:pPr>
    </w:p>
    <w:p w14:paraId="2AF9571F" w14:textId="77777777" w:rsidR="00027B9F" w:rsidRDefault="00027B9F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2AF95720" w14:textId="08CB7114" w:rsidR="00027B9F" w:rsidRPr="00AA022D" w:rsidRDefault="00AA022D" w:rsidP="00CF549D">
      <w:pPr>
        <w:pStyle w:val="NormaleWeb"/>
        <w:spacing w:before="0" w:beforeAutospacing="0" w:after="0"/>
        <w:jc w:val="center"/>
        <w:rPr>
          <w:rFonts w:ascii="Aptos" w:hAnsi="Aptos" w:cs="Tahoma"/>
          <w:b/>
          <w:bCs/>
          <w:sz w:val="32"/>
          <w:szCs w:val="32"/>
        </w:rPr>
      </w:pPr>
      <w:r w:rsidRPr="00AA022D">
        <w:rPr>
          <w:rFonts w:ascii="Aptos" w:hAnsi="Aptos" w:cs="Tahoma"/>
          <w:b/>
          <w:bCs/>
          <w:sz w:val="32"/>
          <w:szCs w:val="32"/>
        </w:rPr>
        <w:t>COSTRUZIONI TECNOLOGICHE 2000</w:t>
      </w:r>
      <w:r w:rsidR="00CF549D" w:rsidRPr="00AA022D">
        <w:rPr>
          <w:rFonts w:ascii="Aptos" w:hAnsi="Aptos" w:cs="Tahoma"/>
          <w:b/>
          <w:bCs/>
          <w:sz w:val="32"/>
          <w:szCs w:val="32"/>
        </w:rPr>
        <w:t xml:space="preserve"> – Gestione Reclami</w:t>
      </w:r>
    </w:p>
    <w:p w14:paraId="2AF95721" w14:textId="77777777" w:rsidR="00027B9F" w:rsidRDefault="00027B9F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2AF95722" w14:textId="77777777" w:rsidR="00027B9F" w:rsidRDefault="00027B9F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5AFABCAD" w14:textId="77777777" w:rsidR="00CF549D" w:rsidRDefault="00CF549D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sdt>
      <w:sdtPr>
        <w:rPr>
          <w:rFonts w:ascii="Tahoma" w:eastAsia="Lucida Sans Unicode" w:hAnsi="Tahoma" w:cs="Times New Roman"/>
          <w:b w:val="0"/>
          <w:bCs w:val="0"/>
          <w:color w:val="auto"/>
          <w:kern w:val="1"/>
          <w:sz w:val="24"/>
          <w:szCs w:val="24"/>
          <w:lang w:eastAsia="it-IT"/>
        </w:rPr>
        <w:id w:val="-258610606"/>
        <w:docPartObj>
          <w:docPartGallery w:val="Table of Contents"/>
          <w:docPartUnique/>
        </w:docPartObj>
      </w:sdtPr>
      <w:sdtContent>
        <w:p w14:paraId="269AEE78" w14:textId="322CB5E7" w:rsidR="00EA20CE" w:rsidRDefault="00EA20CE">
          <w:pPr>
            <w:pStyle w:val="Titolosommario"/>
          </w:pPr>
          <w:r>
            <w:t>Sommario</w:t>
          </w:r>
        </w:p>
        <w:p w14:paraId="038E902B" w14:textId="6ED1371B" w:rsidR="00EA20CE" w:rsidRPr="001B5784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  <w:sz w:val="20"/>
              <w:szCs w:val="20"/>
            </w:rPr>
          </w:pPr>
          <w:r w:rsidRPr="00EA20CE">
            <w:rPr>
              <w:rFonts w:ascii="Tahoma" w:hAnsi="Tahoma" w:cs="Tahoma"/>
              <w:b w:val="0"/>
              <w:bCs w:val="0"/>
              <w:sz w:val="20"/>
              <w:szCs w:val="20"/>
            </w:rPr>
            <w:fldChar w:fldCharType="begin"/>
          </w:r>
          <w:r w:rsidRPr="00EA20CE">
            <w:rPr>
              <w:rFonts w:ascii="Tahoma" w:hAnsi="Tahoma" w:cs="Tahoma"/>
              <w:b w:val="0"/>
              <w:bCs w:val="0"/>
              <w:sz w:val="20"/>
              <w:szCs w:val="20"/>
            </w:rPr>
            <w:instrText xml:space="preserve"> TOC \o "1-3" \h \z \u </w:instrText>
          </w:r>
          <w:r w:rsidRPr="00EA20CE">
            <w:rPr>
              <w:rFonts w:ascii="Tahoma" w:hAnsi="Tahoma" w:cs="Tahoma"/>
              <w:b w:val="0"/>
              <w:bCs w:val="0"/>
              <w:sz w:val="20"/>
              <w:szCs w:val="20"/>
            </w:rPr>
            <w:fldChar w:fldCharType="separate"/>
          </w:r>
          <w:hyperlink w:anchor="_Toc222914215" w:history="1">
            <w:r w:rsidRPr="001B5784">
              <w:rPr>
                <w:rStyle w:val="Collegamentoipertestuale"/>
                <w:rFonts w:ascii="Aptos" w:hAnsi="Aptos" w:cs="Tahoma"/>
                <w:noProof/>
                <w:kern w:val="0"/>
                <w:sz w:val="20"/>
                <w:szCs w:val="20"/>
              </w:rPr>
              <w:t xml:space="preserve">1 </w:t>
            </w:r>
            <w:r w:rsidRPr="001B5784">
              <w:rPr>
                <w:rStyle w:val="Collegamentoipertestuale"/>
                <w:rFonts w:ascii="Aptos" w:hAnsi="Aptos" w:cs="Tahoma"/>
                <w:noProof/>
                <w:sz w:val="20"/>
                <w:szCs w:val="20"/>
              </w:rPr>
              <w:t>Scopo</w:t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  <w:tab/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  <w:fldChar w:fldCharType="begin"/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  <w:instrText xml:space="preserve"> PAGEREF _Toc222914215 \h </w:instrText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  <w:fldChar w:fldCharType="separate"/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  <w:t>2</w:t>
            </w:r>
            <w:r w:rsidRPr="001B5784">
              <w:rPr>
                <w:rFonts w:ascii="Aptos" w:hAnsi="Aptos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3D72A1" w14:textId="76145038" w:rsidR="00EA20CE" w:rsidRPr="00AA022D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</w:rPr>
          </w:pPr>
          <w:hyperlink w:anchor="_Toc222914216" w:history="1">
            <w:r w:rsidRPr="00AA022D">
              <w:rPr>
                <w:rStyle w:val="Collegamentoipertestuale"/>
                <w:rFonts w:ascii="Aptos" w:hAnsi="Aptos" w:cs="Tahoma"/>
                <w:noProof/>
                <w:kern w:val="0"/>
              </w:rPr>
              <w:t>2 Campo di applicazione</w:t>
            </w:r>
            <w:r w:rsidRPr="00AA022D">
              <w:rPr>
                <w:rFonts w:ascii="Aptos" w:hAnsi="Aptos" w:cs="Tahoma"/>
                <w:noProof/>
                <w:webHidden/>
              </w:rPr>
              <w:tab/>
            </w:r>
            <w:r w:rsidRPr="00AA022D">
              <w:rPr>
                <w:rFonts w:ascii="Aptos" w:hAnsi="Aptos" w:cs="Tahoma"/>
                <w:noProof/>
                <w:webHidden/>
              </w:rPr>
              <w:fldChar w:fldCharType="begin"/>
            </w:r>
            <w:r w:rsidRPr="00AA022D">
              <w:rPr>
                <w:rFonts w:ascii="Aptos" w:hAnsi="Aptos" w:cs="Tahoma"/>
                <w:noProof/>
                <w:webHidden/>
              </w:rPr>
              <w:instrText xml:space="preserve"> PAGEREF _Toc222914216 \h </w:instrText>
            </w:r>
            <w:r w:rsidRPr="00AA022D">
              <w:rPr>
                <w:rFonts w:ascii="Aptos" w:hAnsi="Aptos" w:cs="Tahoma"/>
                <w:noProof/>
                <w:webHidden/>
              </w:rPr>
            </w:r>
            <w:r w:rsidRPr="00AA022D">
              <w:rPr>
                <w:rFonts w:ascii="Aptos" w:hAnsi="Aptos" w:cs="Tahoma"/>
                <w:noProof/>
                <w:webHidden/>
              </w:rPr>
              <w:fldChar w:fldCharType="separate"/>
            </w:r>
            <w:r w:rsidRPr="00AA022D">
              <w:rPr>
                <w:rFonts w:ascii="Aptos" w:hAnsi="Aptos" w:cs="Tahoma"/>
                <w:noProof/>
                <w:webHidden/>
              </w:rPr>
              <w:t>2</w:t>
            </w:r>
            <w:r w:rsidRPr="00AA022D">
              <w:rPr>
                <w:rFonts w:ascii="Aptos" w:hAnsi="Aptos" w:cs="Tahoma"/>
                <w:noProof/>
                <w:webHidden/>
              </w:rPr>
              <w:fldChar w:fldCharType="end"/>
            </w:r>
          </w:hyperlink>
        </w:p>
        <w:p w14:paraId="43633606" w14:textId="037CF3B7" w:rsidR="00EA20CE" w:rsidRPr="00AA022D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</w:rPr>
          </w:pPr>
          <w:hyperlink w:anchor="_Toc222914217" w:history="1">
            <w:r w:rsidRPr="00AA022D">
              <w:rPr>
                <w:rStyle w:val="Collegamentoipertestuale"/>
                <w:rFonts w:ascii="Aptos" w:hAnsi="Aptos" w:cs="Tahoma"/>
                <w:noProof/>
                <w:kern w:val="0"/>
              </w:rPr>
              <w:t>3 Riferimenti</w:t>
            </w:r>
            <w:r w:rsidRPr="00AA022D">
              <w:rPr>
                <w:rFonts w:ascii="Aptos" w:hAnsi="Aptos" w:cs="Tahoma"/>
                <w:noProof/>
                <w:webHidden/>
              </w:rPr>
              <w:tab/>
            </w:r>
            <w:r w:rsidRPr="00AA022D">
              <w:rPr>
                <w:rFonts w:ascii="Aptos" w:hAnsi="Aptos" w:cs="Tahoma"/>
                <w:noProof/>
                <w:webHidden/>
              </w:rPr>
              <w:fldChar w:fldCharType="begin"/>
            </w:r>
            <w:r w:rsidRPr="00AA022D">
              <w:rPr>
                <w:rFonts w:ascii="Aptos" w:hAnsi="Aptos" w:cs="Tahoma"/>
                <w:noProof/>
                <w:webHidden/>
              </w:rPr>
              <w:instrText xml:space="preserve"> PAGEREF _Toc222914217 \h </w:instrText>
            </w:r>
            <w:r w:rsidRPr="00AA022D">
              <w:rPr>
                <w:rFonts w:ascii="Aptos" w:hAnsi="Aptos" w:cs="Tahoma"/>
                <w:noProof/>
                <w:webHidden/>
              </w:rPr>
            </w:r>
            <w:r w:rsidRPr="00AA022D">
              <w:rPr>
                <w:rFonts w:ascii="Aptos" w:hAnsi="Aptos" w:cs="Tahoma"/>
                <w:noProof/>
                <w:webHidden/>
              </w:rPr>
              <w:fldChar w:fldCharType="separate"/>
            </w:r>
            <w:r w:rsidRPr="00AA022D">
              <w:rPr>
                <w:rFonts w:ascii="Aptos" w:hAnsi="Aptos" w:cs="Tahoma"/>
                <w:noProof/>
                <w:webHidden/>
              </w:rPr>
              <w:t>2</w:t>
            </w:r>
            <w:r w:rsidRPr="00AA022D">
              <w:rPr>
                <w:rFonts w:ascii="Aptos" w:hAnsi="Aptos" w:cs="Tahoma"/>
                <w:noProof/>
                <w:webHidden/>
              </w:rPr>
              <w:fldChar w:fldCharType="end"/>
            </w:r>
          </w:hyperlink>
        </w:p>
        <w:p w14:paraId="501C4C1C" w14:textId="356DC75C" w:rsidR="00EA20CE" w:rsidRPr="00AA022D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</w:rPr>
          </w:pPr>
          <w:hyperlink w:anchor="_Toc222914218" w:history="1">
            <w:r w:rsidRPr="00AA022D">
              <w:rPr>
                <w:rStyle w:val="Collegamentoipertestuale"/>
                <w:rFonts w:ascii="Aptos" w:hAnsi="Aptos" w:cs="Tahoma"/>
                <w:noProof/>
                <w:kern w:val="0"/>
              </w:rPr>
              <w:t>4 Definizioni</w:t>
            </w:r>
            <w:r w:rsidRPr="00AA022D">
              <w:rPr>
                <w:rFonts w:ascii="Aptos" w:hAnsi="Aptos" w:cs="Tahoma"/>
                <w:noProof/>
                <w:webHidden/>
              </w:rPr>
              <w:tab/>
            </w:r>
            <w:r w:rsidRPr="00AA022D">
              <w:rPr>
                <w:rFonts w:ascii="Aptos" w:hAnsi="Aptos" w:cs="Tahoma"/>
                <w:noProof/>
                <w:webHidden/>
              </w:rPr>
              <w:fldChar w:fldCharType="begin"/>
            </w:r>
            <w:r w:rsidRPr="00AA022D">
              <w:rPr>
                <w:rFonts w:ascii="Aptos" w:hAnsi="Aptos" w:cs="Tahoma"/>
                <w:noProof/>
                <w:webHidden/>
              </w:rPr>
              <w:instrText xml:space="preserve"> PAGEREF _Toc222914218 \h </w:instrText>
            </w:r>
            <w:r w:rsidRPr="00AA022D">
              <w:rPr>
                <w:rFonts w:ascii="Aptos" w:hAnsi="Aptos" w:cs="Tahoma"/>
                <w:noProof/>
                <w:webHidden/>
              </w:rPr>
            </w:r>
            <w:r w:rsidRPr="00AA022D">
              <w:rPr>
                <w:rFonts w:ascii="Aptos" w:hAnsi="Aptos" w:cs="Tahoma"/>
                <w:noProof/>
                <w:webHidden/>
              </w:rPr>
              <w:fldChar w:fldCharType="separate"/>
            </w:r>
            <w:r w:rsidRPr="00AA022D">
              <w:rPr>
                <w:rFonts w:ascii="Aptos" w:hAnsi="Aptos" w:cs="Tahoma"/>
                <w:noProof/>
                <w:webHidden/>
              </w:rPr>
              <w:t>2</w:t>
            </w:r>
            <w:r w:rsidRPr="00AA022D">
              <w:rPr>
                <w:rFonts w:ascii="Aptos" w:hAnsi="Aptos" w:cs="Tahoma"/>
                <w:noProof/>
                <w:webHidden/>
              </w:rPr>
              <w:fldChar w:fldCharType="end"/>
            </w:r>
          </w:hyperlink>
        </w:p>
        <w:p w14:paraId="68A0B665" w14:textId="5F321C19" w:rsidR="00EA20CE" w:rsidRPr="00AA022D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</w:rPr>
          </w:pPr>
          <w:hyperlink w:anchor="_Toc222914219" w:history="1">
            <w:r w:rsidRPr="00AA022D">
              <w:rPr>
                <w:rStyle w:val="Collegamentoipertestuale"/>
                <w:rFonts w:ascii="Aptos" w:hAnsi="Aptos" w:cs="Tahoma"/>
                <w:noProof/>
                <w:kern w:val="0"/>
              </w:rPr>
              <w:t>5 Modalità operative</w:t>
            </w:r>
            <w:r w:rsidRPr="00AA022D">
              <w:rPr>
                <w:rFonts w:ascii="Aptos" w:hAnsi="Aptos" w:cs="Tahoma"/>
                <w:noProof/>
                <w:webHidden/>
              </w:rPr>
              <w:tab/>
            </w:r>
            <w:r w:rsidRPr="00AA022D">
              <w:rPr>
                <w:rFonts w:ascii="Aptos" w:hAnsi="Aptos" w:cs="Tahoma"/>
                <w:noProof/>
                <w:webHidden/>
              </w:rPr>
              <w:fldChar w:fldCharType="begin"/>
            </w:r>
            <w:r w:rsidRPr="00AA022D">
              <w:rPr>
                <w:rFonts w:ascii="Aptos" w:hAnsi="Aptos" w:cs="Tahoma"/>
                <w:noProof/>
                <w:webHidden/>
              </w:rPr>
              <w:instrText xml:space="preserve"> PAGEREF _Toc222914219 \h </w:instrText>
            </w:r>
            <w:r w:rsidRPr="00AA022D">
              <w:rPr>
                <w:rFonts w:ascii="Aptos" w:hAnsi="Aptos" w:cs="Tahoma"/>
                <w:noProof/>
                <w:webHidden/>
              </w:rPr>
            </w:r>
            <w:r w:rsidRPr="00AA022D">
              <w:rPr>
                <w:rFonts w:ascii="Aptos" w:hAnsi="Aptos" w:cs="Tahoma"/>
                <w:noProof/>
                <w:webHidden/>
              </w:rPr>
              <w:fldChar w:fldCharType="separate"/>
            </w:r>
            <w:r w:rsidRPr="00AA022D">
              <w:rPr>
                <w:rFonts w:ascii="Aptos" w:hAnsi="Aptos" w:cs="Tahoma"/>
                <w:noProof/>
                <w:webHidden/>
              </w:rPr>
              <w:t>2</w:t>
            </w:r>
            <w:r w:rsidRPr="00AA022D">
              <w:rPr>
                <w:rFonts w:ascii="Aptos" w:hAnsi="Aptos" w:cs="Tahoma"/>
                <w:noProof/>
                <w:webHidden/>
              </w:rPr>
              <w:fldChar w:fldCharType="end"/>
            </w:r>
          </w:hyperlink>
        </w:p>
        <w:p w14:paraId="788233EE" w14:textId="09E7CB19" w:rsidR="00EA20CE" w:rsidRPr="00AA022D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</w:rPr>
          </w:pPr>
          <w:hyperlink w:anchor="_Toc222914220" w:history="1">
            <w:r w:rsidRPr="00AA022D">
              <w:rPr>
                <w:rStyle w:val="Collegamentoipertestuale"/>
                <w:rFonts w:ascii="Aptos" w:hAnsi="Aptos" w:cs="Tahoma"/>
                <w:noProof/>
                <w:kern w:val="0"/>
              </w:rPr>
              <w:t>6 Registrazioni</w:t>
            </w:r>
            <w:r w:rsidRPr="00AA022D">
              <w:rPr>
                <w:rFonts w:ascii="Aptos" w:hAnsi="Aptos" w:cs="Tahoma"/>
                <w:noProof/>
                <w:webHidden/>
              </w:rPr>
              <w:tab/>
            </w:r>
            <w:r w:rsidRPr="00AA022D">
              <w:rPr>
                <w:rFonts w:ascii="Aptos" w:hAnsi="Aptos" w:cs="Tahoma"/>
                <w:noProof/>
                <w:webHidden/>
              </w:rPr>
              <w:fldChar w:fldCharType="begin"/>
            </w:r>
            <w:r w:rsidRPr="00AA022D">
              <w:rPr>
                <w:rFonts w:ascii="Aptos" w:hAnsi="Aptos" w:cs="Tahoma"/>
                <w:noProof/>
                <w:webHidden/>
              </w:rPr>
              <w:instrText xml:space="preserve"> PAGEREF _Toc222914220 \h </w:instrText>
            </w:r>
            <w:r w:rsidRPr="00AA022D">
              <w:rPr>
                <w:rFonts w:ascii="Aptos" w:hAnsi="Aptos" w:cs="Tahoma"/>
                <w:noProof/>
                <w:webHidden/>
              </w:rPr>
            </w:r>
            <w:r w:rsidRPr="00AA022D">
              <w:rPr>
                <w:rFonts w:ascii="Aptos" w:hAnsi="Aptos" w:cs="Tahoma"/>
                <w:noProof/>
                <w:webHidden/>
              </w:rPr>
              <w:fldChar w:fldCharType="separate"/>
            </w:r>
            <w:r w:rsidRPr="00AA022D">
              <w:rPr>
                <w:rFonts w:ascii="Aptos" w:hAnsi="Aptos" w:cs="Tahoma"/>
                <w:noProof/>
                <w:webHidden/>
              </w:rPr>
              <w:t>3</w:t>
            </w:r>
            <w:r w:rsidRPr="00AA022D">
              <w:rPr>
                <w:rFonts w:ascii="Aptos" w:hAnsi="Aptos" w:cs="Tahoma"/>
                <w:noProof/>
                <w:webHidden/>
              </w:rPr>
              <w:fldChar w:fldCharType="end"/>
            </w:r>
          </w:hyperlink>
        </w:p>
        <w:p w14:paraId="360F193D" w14:textId="3CB45A55" w:rsidR="00EA20CE" w:rsidRPr="00AA022D" w:rsidRDefault="00EA20CE">
          <w:pPr>
            <w:pStyle w:val="Sommario1"/>
            <w:tabs>
              <w:tab w:val="right" w:leader="dot" w:pos="9627"/>
            </w:tabs>
            <w:rPr>
              <w:rFonts w:ascii="Aptos" w:eastAsiaTheme="minorEastAsia" w:hAnsi="Aptos" w:cs="Tahoma"/>
              <w:caps w:val="0"/>
              <w:noProof/>
              <w:kern w:val="2"/>
            </w:rPr>
          </w:pPr>
          <w:hyperlink w:anchor="_Toc222914221" w:history="1">
            <w:r w:rsidRPr="00AA022D">
              <w:rPr>
                <w:rStyle w:val="Collegamentoipertestuale"/>
                <w:rFonts w:ascii="Aptos" w:hAnsi="Aptos" w:cs="Tahoma"/>
                <w:noProof/>
                <w:kern w:val="0"/>
              </w:rPr>
              <w:t>7 Note alla Revisione</w:t>
            </w:r>
            <w:r w:rsidRPr="00AA022D">
              <w:rPr>
                <w:rFonts w:ascii="Aptos" w:hAnsi="Aptos" w:cs="Tahoma"/>
                <w:noProof/>
                <w:webHidden/>
              </w:rPr>
              <w:tab/>
            </w:r>
            <w:r w:rsidRPr="00AA022D">
              <w:rPr>
                <w:rFonts w:ascii="Aptos" w:hAnsi="Aptos" w:cs="Tahoma"/>
                <w:noProof/>
                <w:webHidden/>
              </w:rPr>
              <w:fldChar w:fldCharType="begin"/>
            </w:r>
            <w:r w:rsidRPr="00AA022D">
              <w:rPr>
                <w:rFonts w:ascii="Aptos" w:hAnsi="Aptos" w:cs="Tahoma"/>
                <w:noProof/>
                <w:webHidden/>
              </w:rPr>
              <w:instrText xml:space="preserve"> PAGEREF _Toc222914221 \h </w:instrText>
            </w:r>
            <w:r w:rsidRPr="00AA022D">
              <w:rPr>
                <w:rFonts w:ascii="Aptos" w:hAnsi="Aptos" w:cs="Tahoma"/>
                <w:noProof/>
                <w:webHidden/>
              </w:rPr>
            </w:r>
            <w:r w:rsidRPr="00AA022D">
              <w:rPr>
                <w:rFonts w:ascii="Aptos" w:hAnsi="Aptos" w:cs="Tahoma"/>
                <w:noProof/>
                <w:webHidden/>
              </w:rPr>
              <w:fldChar w:fldCharType="separate"/>
            </w:r>
            <w:r w:rsidRPr="00AA022D">
              <w:rPr>
                <w:rFonts w:ascii="Aptos" w:hAnsi="Aptos" w:cs="Tahoma"/>
                <w:noProof/>
                <w:webHidden/>
              </w:rPr>
              <w:t>3</w:t>
            </w:r>
            <w:r w:rsidRPr="00AA022D">
              <w:rPr>
                <w:rFonts w:ascii="Aptos" w:hAnsi="Aptos" w:cs="Tahoma"/>
                <w:noProof/>
                <w:webHidden/>
              </w:rPr>
              <w:fldChar w:fldCharType="end"/>
            </w:r>
          </w:hyperlink>
        </w:p>
        <w:p w14:paraId="20BB3CC0" w14:textId="6DFA30BD" w:rsidR="00EA20CE" w:rsidRDefault="00EA20CE">
          <w:r w:rsidRPr="00EA20CE">
            <w:rPr>
              <w:rFonts w:cs="Tahoma"/>
              <w:sz w:val="20"/>
              <w:szCs w:val="20"/>
            </w:rPr>
            <w:fldChar w:fldCharType="end"/>
          </w:r>
        </w:p>
      </w:sdtContent>
    </w:sdt>
    <w:p w14:paraId="0C589870" w14:textId="77777777" w:rsidR="00CF549D" w:rsidRDefault="00CF549D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55A55030" w14:textId="77777777" w:rsidR="00CF549D" w:rsidRDefault="00CF549D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69AE987E" w14:textId="77777777" w:rsidR="00CF549D" w:rsidRDefault="00CF549D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7666C0ED" w14:textId="77777777" w:rsidR="00CF549D" w:rsidRDefault="00CF549D" w:rsidP="008975A6">
      <w:pPr>
        <w:pStyle w:val="NormaleWeb"/>
        <w:spacing w:before="0" w:beforeAutospacing="0" w:after="0"/>
        <w:rPr>
          <w:rFonts w:ascii="Tahoma" w:hAnsi="Tahoma" w:cs="Tahoma"/>
          <w:sz w:val="22"/>
          <w:szCs w:val="22"/>
        </w:rPr>
      </w:pPr>
    </w:p>
    <w:p w14:paraId="2AF95730" w14:textId="1F2AD199" w:rsidR="00027B9F" w:rsidRDefault="00027B9F" w:rsidP="008D09C2">
      <w:pPr>
        <w:rPr>
          <w:rFonts w:eastAsia="Times New Roman" w:cs="Tahoma"/>
          <w:kern w:val="0"/>
          <w:sz w:val="20"/>
          <w:szCs w:val="20"/>
        </w:rPr>
      </w:pPr>
    </w:p>
    <w:p w14:paraId="6235F2CC" w14:textId="77777777" w:rsidR="00AA022D" w:rsidRDefault="00AA022D" w:rsidP="008D09C2">
      <w:pPr>
        <w:rPr>
          <w:rFonts w:eastAsia="Times New Roman" w:cs="Tahoma"/>
          <w:kern w:val="0"/>
          <w:sz w:val="20"/>
          <w:szCs w:val="20"/>
        </w:rPr>
      </w:pPr>
    </w:p>
    <w:p w14:paraId="6F4A7E7B" w14:textId="77777777" w:rsidR="00AA022D" w:rsidRPr="006B6CB5" w:rsidRDefault="00AA022D" w:rsidP="008D09C2">
      <w:pPr>
        <w:rPr>
          <w:rFonts w:eastAsia="Times New Roman" w:cs="Tahoma"/>
          <w:kern w:val="0"/>
          <w:sz w:val="20"/>
          <w:szCs w:val="20"/>
        </w:rPr>
      </w:pPr>
    </w:p>
    <w:tbl>
      <w:tblPr>
        <w:tblpPr w:leftFromText="141" w:rightFromText="141" w:vertAnchor="text" w:horzAnchor="margin" w:tblpY="13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4"/>
        <w:gridCol w:w="1738"/>
        <w:gridCol w:w="1890"/>
        <w:gridCol w:w="2079"/>
        <w:gridCol w:w="2177"/>
      </w:tblGrid>
      <w:tr w:rsidR="00405820" w14:paraId="2AF95736" w14:textId="77777777" w:rsidTr="00405820">
        <w:tc>
          <w:tcPr>
            <w:tcW w:w="1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F95731" w14:textId="77777777" w:rsidR="00405820" w:rsidRPr="006B6CB5" w:rsidRDefault="00405820" w:rsidP="00405820">
            <w:pPr>
              <w:pStyle w:val="Contenutotabella"/>
              <w:snapToGrid w:val="0"/>
              <w:rPr>
                <w:b/>
                <w:bCs/>
                <w:sz w:val="20"/>
                <w:szCs w:val="20"/>
              </w:rPr>
            </w:pPr>
            <w:bookmarkStart w:id="0" w:name="_Hlk153976184"/>
            <w:r w:rsidRPr="006B6CB5">
              <w:rPr>
                <w:b/>
                <w:bCs/>
                <w:sz w:val="20"/>
                <w:szCs w:val="20"/>
              </w:rPr>
              <w:t>REV. e DATA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F95732" w14:textId="77777777" w:rsidR="00405820" w:rsidRPr="006B6CB5" w:rsidRDefault="00405820" w:rsidP="00405820">
            <w:pPr>
              <w:pStyle w:val="Contenutotabella"/>
              <w:snapToGrid w:val="0"/>
              <w:rPr>
                <w:b/>
                <w:bCs/>
                <w:sz w:val="20"/>
                <w:szCs w:val="20"/>
              </w:rPr>
            </w:pPr>
            <w:r w:rsidRPr="006B6CB5">
              <w:rPr>
                <w:b/>
                <w:bCs/>
                <w:sz w:val="20"/>
                <w:szCs w:val="20"/>
              </w:rPr>
              <w:t>VALIDITÀ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F95733" w14:textId="77777777" w:rsidR="00405820" w:rsidRPr="006B6CB5" w:rsidRDefault="00405820" w:rsidP="00405820">
            <w:pPr>
              <w:pStyle w:val="Contenutotabella"/>
              <w:snapToGrid w:val="0"/>
              <w:rPr>
                <w:b/>
                <w:bCs/>
                <w:sz w:val="20"/>
                <w:szCs w:val="20"/>
              </w:rPr>
            </w:pPr>
            <w:r w:rsidRPr="006B6CB5">
              <w:rPr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2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AF95734" w14:textId="77777777" w:rsidR="00405820" w:rsidRPr="006B6CB5" w:rsidRDefault="00405820" w:rsidP="00405820">
            <w:pPr>
              <w:pStyle w:val="Contenutotabella"/>
              <w:snapToGrid w:val="0"/>
              <w:rPr>
                <w:b/>
                <w:bCs/>
                <w:sz w:val="20"/>
                <w:szCs w:val="20"/>
              </w:rPr>
            </w:pPr>
            <w:r w:rsidRPr="006B6CB5">
              <w:rPr>
                <w:b/>
                <w:bCs/>
                <w:sz w:val="20"/>
                <w:szCs w:val="20"/>
              </w:rPr>
              <w:t>PREPARATO E VERIFICATO</w:t>
            </w:r>
          </w:p>
        </w:tc>
        <w:tc>
          <w:tcPr>
            <w:tcW w:w="21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F95735" w14:textId="77777777" w:rsidR="00405820" w:rsidRPr="006B6CB5" w:rsidRDefault="00405820" w:rsidP="00405820">
            <w:pPr>
              <w:pStyle w:val="Contenutotabella"/>
              <w:snapToGrid w:val="0"/>
              <w:rPr>
                <w:b/>
                <w:bCs/>
                <w:sz w:val="20"/>
                <w:szCs w:val="20"/>
              </w:rPr>
            </w:pPr>
            <w:r w:rsidRPr="006B6CB5">
              <w:rPr>
                <w:b/>
                <w:bCs/>
                <w:sz w:val="20"/>
                <w:szCs w:val="20"/>
              </w:rPr>
              <w:t>APPROVATO</w:t>
            </w:r>
          </w:p>
        </w:tc>
      </w:tr>
      <w:tr w:rsidR="00405820" w14:paraId="2AF9573C" w14:textId="77777777" w:rsidTr="00155F8C">
        <w:trPr>
          <w:trHeight w:val="888"/>
        </w:trPr>
        <w:tc>
          <w:tcPr>
            <w:tcW w:w="1754" w:type="dxa"/>
            <w:tcBorders>
              <w:left w:val="single" w:sz="1" w:space="0" w:color="000000"/>
            </w:tcBorders>
            <w:vAlign w:val="center"/>
          </w:tcPr>
          <w:p w14:paraId="2AF95737" w14:textId="2F829438" w:rsidR="00405820" w:rsidRPr="006B6CB5" w:rsidRDefault="00405820" w:rsidP="00E7139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  <w:r w:rsidRPr="006B6CB5">
              <w:rPr>
                <w:sz w:val="20"/>
                <w:szCs w:val="20"/>
              </w:rPr>
              <w:t xml:space="preserve">0 </w:t>
            </w:r>
            <w:r w:rsidR="00624DDA" w:rsidRPr="006B6CB5">
              <w:rPr>
                <w:sz w:val="20"/>
                <w:szCs w:val="20"/>
              </w:rPr>
              <w:t xml:space="preserve">– </w:t>
            </w:r>
            <w:r w:rsidR="00AA022D">
              <w:rPr>
                <w:sz w:val="20"/>
                <w:szCs w:val="20"/>
              </w:rPr>
              <w:t>10</w:t>
            </w:r>
            <w:r w:rsidR="00F8421E" w:rsidRPr="00F8421E">
              <w:rPr>
                <w:sz w:val="20"/>
                <w:szCs w:val="20"/>
              </w:rPr>
              <w:t>/</w:t>
            </w:r>
            <w:r w:rsidR="00AA022D">
              <w:rPr>
                <w:sz w:val="20"/>
                <w:szCs w:val="20"/>
              </w:rPr>
              <w:t>10</w:t>
            </w:r>
            <w:r w:rsidR="00F8421E" w:rsidRPr="00F8421E">
              <w:rPr>
                <w:sz w:val="20"/>
                <w:szCs w:val="20"/>
              </w:rPr>
              <w:t>/202</w:t>
            </w:r>
            <w:r w:rsidR="003C123B">
              <w:rPr>
                <w:sz w:val="20"/>
                <w:szCs w:val="20"/>
              </w:rPr>
              <w:t>5</w:t>
            </w:r>
          </w:p>
        </w:tc>
        <w:tc>
          <w:tcPr>
            <w:tcW w:w="1738" w:type="dxa"/>
            <w:tcBorders>
              <w:left w:val="single" w:sz="1" w:space="0" w:color="000000"/>
            </w:tcBorders>
            <w:vAlign w:val="center"/>
          </w:tcPr>
          <w:p w14:paraId="2AF95738" w14:textId="77777777" w:rsidR="00405820" w:rsidRPr="006B6CB5" w:rsidRDefault="00405820" w:rsidP="0040582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  <w:r w:rsidRPr="006B6CB5">
              <w:rPr>
                <w:sz w:val="20"/>
                <w:szCs w:val="20"/>
              </w:rPr>
              <w:t>Sino a nuova revisione</w:t>
            </w:r>
          </w:p>
        </w:tc>
        <w:tc>
          <w:tcPr>
            <w:tcW w:w="1890" w:type="dxa"/>
            <w:tcBorders>
              <w:left w:val="single" w:sz="1" w:space="0" w:color="000000"/>
            </w:tcBorders>
            <w:vAlign w:val="center"/>
          </w:tcPr>
          <w:p w14:paraId="2AF95739" w14:textId="77777777" w:rsidR="00405820" w:rsidRPr="006B6CB5" w:rsidRDefault="00405820" w:rsidP="0040582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  <w:r w:rsidRPr="006B6CB5">
              <w:rPr>
                <w:sz w:val="20"/>
                <w:szCs w:val="20"/>
              </w:rPr>
              <w:t>Prima Edizione</w:t>
            </w:r>
          </w:p>
        </w:tc>
        <w:tc>
          <w:tcPr>
            <w:tcW w:w="2079" w:type="dxa"/>
            <w:tcBorders>
              <w:left w:val="single" w:sz="1" w:space="0" w:color="000000"/>
            </w:tcBorders>
            <w:vAlign w:val="center"/>
          </w:tcPr>
          <w:p w14:paraId="2AF9573A" w14:textId="306E1D52" w:rsidR="00405820" w:rsidRPr="006B6CB5" w:rsidRDefault="00405820" w:rsidP="00E7139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  <w:r w:rsidRPr="006B6CB5">
              <w:rPr>
                <w:sz w:val="20"/>
                <w:szCs w:val="20"/>
              </w:rPr>
              <w:t>RS</w:t>
            </w:r>
            <w:r w:rsidR="004D0822">
              <w:rPr>
                <w:sz w:val="20"/>
                <w:szCs w:val="20"/>
              </w:rPr>
              <w:t>I</w:t>
            </w:r>
          </w:p>
        </w:tc>
        <w:tc>
          <w:tcPr>
            <w:tcW w:w="2177" w:type="dxa"/>
            <w:tcBorders>
              <w:left w:val="single" w:sz="1" w:space="0" w:color="000000"/>
              <w:right w:val="single" w:sz="1" w:space="0" w:color="000000"/>
            </w:tcBorders>
            <w:vAlign w:val="center"/>
          </w:tcPr>
          <w:p w14:paraId="2AF9573B" w14:textId="77777777" w:rsidR="00405820" w:rsidRPr="006B6CB5" w:rsidRDefault="00E71390" w:rsidP="0040582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</w:t>
            </w:r>
          </w:p>
        </w:tc>
      </w:tr>
      <w:tr w:rsidR="00155F8C" w14:paraId="4AD4DC63" w14:textId="77777777" w:rsidTr="003C123B">
        <w:trPr>
          <w:trHeight w:val="329"/>
        </w:trPr>
        <w:tc>
          <w:tcPr>
            <w:tcW w:w="175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982C74E" w14:textId="2CE11227" w:rsidR="005F45F1" w:rsidRPr="006B6CB5" w:rsidRDefault="005F45F1" w:rsidP="00E7139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24C7C4" w14:textId="3C21A57B" w:rsidR="001E7542" w:rsidRPr="006B6CB5" w:rsidRDefault="001E7542" w:rsidP="009C216A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310682C" w14:textId="11A3EBA6" w:rsidR="009C216A" w:rsidRPr="006B6CB5" w:rsidRDefault="009C216A" w:rsidP="0040582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791BC8" w14:textId="0A88C74C" w:rsidR="001E7542" w:rsidRPr="006B6CB5" w:rsidRDefault="001E7542" w:rsidP="00E7139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C2B7930" w14:textId="3C034BA5" w:rsidR="001E7542" w:rsidRDefault="001E7542" w:rsidP="00405820">
            <w:pPr>
              <w:pStyle w:val="Contenutotabella"/>
              <w:snapToGrid w:val="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4DDA4752" w14:textId="77777777" w:rsidR="001E7542" w:rsidRDefault="001E7542" w:rsidP="003F2380">
      <w:pPr>
        <w:widowControl/>
        <w:suppressAutoHyphens w:val="0"/>
        <w:spacing w:line="276" w:lineRule="auto"/>
        <w:rPr>
          <w:rFonts w:eastAsia="Times New Roman" w:cs="Tahoma"/>
          <w:b/>
          <w:kern w:val="0"/>
          <w:sz w:val="20"/>
          <w:szCs w:val="20"/>
        </w:rPr>
      </w:pPr>
    </w:p>
    <w:p w14:paraId="534B5982" w14:textId="77777777" w:rsidR="00EA20CE" w:rsidRDefault="00EA20CE" w:rsidP="003F2380">
      <w:pPr>
        <w:widowControl/>
        <w:suppressAutoHyphens w:val="0"/>
        <w:spacing w:line="276" w:lineRule="auto"/>
        <w:rPr>
          <w:rFonts w:eastAsia="Times New Roman" w:cs="Tahoma"/>
          <w:b/>
          <w:kern w:val="0"/>
          <w:sz w:val="20"/>
          <w:szCs w:val="20"/>
        </w:rPr>
      </w:pPr>
    </w:p>
    <w:p w14:paraId="2FA0877B" w14:textId="77777777" w:rsidR="00EA20CE" w:rsidRDefault="00EA20CE" w:rsidP="003F2380">
      <w:pPr>
        <w:widowControl/>
        <w:suppressAutoHyphens w:val="0"/>
        <w:spacing w:line="276" w:lineRule="auto"/>
        <w:rPr>
          <w:rFonts w:eastAsia="Times New Roman" w:cs="Tahoma"/>
          <w:b/>
          <w:kern w:val="0"/>
          <w:sz w:val="20"/>
          <w:szCs w:val="20"/>
        </w:rPr>
      </w:pPr>
    </w:p>
    <w:p w14:paraId="380359F8" w14:textId="77777777" w:rsidR="00EA20CE" w:rsidRDefault="00EA20CE" w:rsidP="003F2380">
      <w:pPr>
        <w:widowControl/>
        <w:suppressAutoHyphens w:val="0"/>
        <w:spacing w:line="276" w:lineRule="auto"/>
        <w:rPr>
          <w:rFonts w:eastAsia="Times New Roman" w:cs="Tahoma"/>
          <w:b/>
          <w:kern w:val="0"/>
          <w:sz w:val="20"/>
          <w:szCs w:val="20"/>
        </w:rPr>
      </w:pPr>
    </w:p>
    <w:p w14:paraId="05D9E9B6" w14:textId="77777777" w:rsidR="001E7542" w:rsidRDefault="001E7542" w:rsidP="003F2380">
      <w:pPr>
        <w:widowControl/>
        <w:suppressAutoHyphens w:val="0"/>
        <w:spacing w:line="276" w:lineRule="auto"/>
        <w:rPr>
          <w:rFonts w:eastAsia="Times New Roman" w:cs="Tahoma"/>
          <w:b/>
          <w:kern w:val="0"/>
          <w:sz w:val="20"/>
          <w:szCs w:val="20"/>
        </w:rPr>
      </w:pPr>
    </w:p>
    <w:p w14:paraId="2AF95741" w14:textId="644889C5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1" w:name="_Toc222914215"/>
      <w:r w:rsidRPr="001B5784">
        <w:rPr>
          <w:rFonts w:ascii="Aptos" w:hAnsi="Aptos" w:cs="Tahoma"/>
          <w:kern w:val="0"/>
          <w:sz w:val="22"/>
          <w:szCs w:val="22"/>
        </w:rPr>
        <w:lastRenderedPageBreak/>
        <w:t xml:space="preserve">1 </w:t>
      </w:r>
      <w:r w:rsidRPr="001B5784">
        <w:rPr>
          <w:rFonts w:ascii="Aptos" w:hAnsi="Aptos" w:cs="Tahoma"/>
          <w:sz w:val="22"/>
          <w:szCs w:val="22"/>
        </w:rPr>
        <w:t>Scopo</w:t>
      </w:r>
      <w:bookmarkEnd w:id="1"/>
    </w:p>
    <w:p w14:paraId="2AF95745" w14:textId="48518504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La presente procedura ha lo scopo di definire le modalità di gestione dei reclami presentati dalle</w:t>
      </w:r>
      <w:r w:rsidR="00EA20C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AA022D" w:rsidRPr="001B5784">
        <w:rPr>
          <w:rFonts w:ascii="Aptos" w:eastAsia="Times New Roman" w:hAnsi="Aptos" w:cs="Tahoma"/>
          <w:kern w:val="0"/>
          <w:sz w:val="22"/>
          <w:szCs w:val="22"/>
        </w:rPr>
        <w:t>parti interessate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(lavoratori, enti locali e nazionali, organizzazioni non governative, associazioni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sindacali,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associazioni di categoria, organi di stampa, mass media, clienti, ecc.) relativamente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al rispetto dei requisiti dello standard di riferimento SA8000 da parte di </w:t>
      </w:r>
      <w:r w:rsidR="005E3CBF"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.</w:t>
      </w:r>
    </w:p>
    <w:p w14:paraId="2AF95746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2AF95747" w14:textId="77777777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2" w:name="_Toc222914216"/>
      <w:r w:rsidRPr="001B5784">
        <w:rPr>
          <w:rFonts w:ascii="Aptos" w:hAnsi="Aptos" w:cs="Tahoma"/>
          <w:kern w:val="0"/>
          <w:sz w:val="22"/>
          <w:szCs w:val="22"/>
        </w:rPr>
        <w:t>2 Campo di applicazione</w:t>
      </w:r>
      <w:bookmarkEnd w:id="2"/>
    </w:p>
    <w:p w14:paraId="2AF95749" w14:textId="436612C9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La procedura è applicata a tutti i reclami provenienti da qualsiasi parte interessata e aventi per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oggetto il rispetto della SA8000 e in generale dei diritti umani.</w:t>
      </w:r>
    </w:p>
    <w:p w14:paraId="2AF9574A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2AF9574B" w14:textId="77777777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3" w:name="_Toc222914217"/>
      <w:r w:rsidRPr="001B5784">
        <w:rPr>
          <w:rFonts w:ascii="Aptos" w:hAnsi="Aptos" w:cs="Tahoma"/>
          <w:kern w:val="0"/>
          <w:sz w:val="22"/>
          <w:szCs w:val="22"/>
        </w:rPr>
        <w:t>3 Riferimenti</w:t>
      </w:r>
      <w:bookmarkEnd w:id="3"/>
    </w:p>
    <w:p w14:paraId="2AF9574C" w14:textId="77777777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• SA8000:2014 - 9.6 Gestione e risoluzione dei reclami.</w:t>
      </w:r>
    </w:p>
    <w:p w14:paraId="2AF9574D" w14:textId="77777777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  <w:lang w:val="en-US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  <w:lang w:val="en-US"/>
        </w:rPr>
        <w:t>• GUIDANCE DOCUMENT FOR SOCIAL ACCOUNTABILITY 8000.</w:t>
      </w:r>
    </w:p>
    <w:p w14:paraId="2AF9574E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  <w:lang w:val="en-US"/>
        </w:rPr>
      </w:pPr>
    </w:p>
    <w:p w14:paraId="2AF9574F" w14:textId="77777777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4" w:name="_Toc222914218"/>
      <w:r w:rsidRPr="001B5784">
        <w:rPr>
          <w:rFonts w:ascii="Aptos" w:hAnsi="Aptos" w:cs="Tahoma"/>
          <w:kern w:val="0"/>
          <w:sz w:val="22"/>
          <w:szCs w:val="22"/>
        </w:rPr>
        <w:t>4 Definizioni</w:t>
      </w:r>
      <w:bookmarkEnd w:id="4"/>
    </w:p>
    <w:p w14:paraId="2AF95750" w14:textId="77777777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SPT: Social Performance Team (Il team include una rappresentanza equilibrata di</w:t>
      </w:r>
    </w:p>
    <w:p w14:paraId="2AF95751" w14:textId="77777777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Rappresentante dei lavoratori SA8000 e Dirigenza).</w:t>
      </w:r>
    </w:p>
    <w:p w14:paraId="2AF95753" w14:textId="19F73816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RECLAMO: segnalazione, commento, raccomandazione riguardanti il luogo di lavoro e/o non</w:t>
      </w:r>
      <w:r w:rsidR="008C4A9A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conformità, reali o presunte, allo standard SA8000.</w:t>
      </w:r>
    </w:p>
    <w:p w14:paraId="2AF95754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2AF95755" w14:textId="77777777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5" w:name="_Toc222914219"/>
      <w:r w:rsidRPr="001B5784">
        <w:rPr>
          <w:rFonts w:ascii="Aptos" w:hAnsi="Aptos" w:cs="Tahoma"/>
          <w:kern w:val="0"/>
          <w:sz w:val="22"/>
          <w:szCs w:val="22"/>
        </w:rPr>
        <w:t>5 Modalità operative</w:t>
      </w:r>
      <w:bookmarkEnd w:id="5"/>
    </w:p>
    <w:p w14:paraId="2AF95756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b/>
          <w:kern w:val="0"/>
          <w:sz w:val="22"/>
          <w:szCs w:val="22"/>
        </w:rPr>
      </w:pPr>
    </w:p>
    <w:p w14:paraId="2AF95757" w14:textId="77777777" w:rsidR="001613BB" w:rsidRPr="001B5784" w:rsidRDefault="001613BB" w:rsidP="001613BB">
      <w:pPr>
        <w:widowControl/>
        <w:suppressAutoHyphens w:val="0"/>
        <w:rPr>
          <w:rFonts w:ascii="Aptos" w:eastAsia="Times New Roman" w:hAnsi="Aptos" w:cs="Tahoma"/>
          <w:b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b/>
          <w:kern w:val="0"/>
          <w:sz w:val="22"/>
          <w:szCs w:val="22"/>
        </w:rPr>
        <w:t>5.1 Ricezione del reclamo</w:t>
      </w:r>
    </w:p>
    <w:p w14:paraId="2AF9575A" w14:textId="2F990611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Ogni lavoratore può sporgere reclami in relazione a fatti e accadimenti aventi natura di abuso,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offesa o illegalità verificatisi nell’ambito lavorativo o ad esso legati e in contrasto con i principi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di responsabilità sociale della norma SA8000.</w:t>
      </w:r>
    </w:p>
    <w:p w14:paraId="2AF9575C" w14:textId="5C14391D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Il lavoratore può farsi promotore di reclami anche tramite il Social Performance Team e/o l’Ente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di Certificazione SA8000.</w:t>
      </w:r>
    </w:p>
    <w:p w14:paraId="1977665C" w14:textId="77777777" w:rsidR="001E7542" w:rsidRPr="001B5784" w:rsidRDefault="001E7542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</w:p>
    <w:p w14:paraId="2AF95762" w14:textId="5EA1570F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Il reclamo può avere forma anonima. </w:t>
      </w:r>
      <w:r w:rsidR="005E3CBF"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garantisce la massima riservatezza sui fatti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denunciati o evidenziati, nei limiti della libertà di indagine, inoltre </w:t>
      </w:r>
      <w:r w:rsidR="005E3CBF"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si impegna ad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indagare anche in caso di segnalazioni anonime.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Le segnalazioni di reclamo avanzate da una o più parti interessate e indirizzate a </w:t>
      </w:r>
      <w:r w:rsidR="005E3CBF"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, aventi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per oggetto temi inerenti al sistema di responsabilità sociale, sono raccolte dal Social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Performance Team.</w:t>
      </w:r>
    </w:p>
    <w:p w14:paraId="2AF95763" w14:textId="1BB55C6F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I reclami possono essere inoltrati al SPT</w:t>
      </w:r>
      <w:r w:rsidR="0083480B" w:rsidRPr="001B5784">
        <w:rPr>
          <w:rFonts w:ascii="Aptos" w:eastAsia="Times New Roman" w:hAnsi="Aptos" w:cs="Tahoma"/>
          <w:kern w:val="0"/>
          <w:sz w:val="22"/>
          <w:szCs w:val="22"/>
        </w:rPr>
        <w:t>.</w:t>
      </w:r>
    </w:p>
    <w:p w14:paraId="2AF95767" w14:textId="23CAFFFD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Inoltre, per garantire ai lavoratori e a tutte le parti interessate (stakeholders) una facile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comunicazione di rilievi e suggerimenti in merito agli aspetti inerenti SA 8000, l’azienda ha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istituito un sistema di inoltro segnalazioni che potranno essere:</w:t>
      </w:r>
    </w:p>
    <w:p w14:paraId="2AF95768" w14:textId="77777777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Dirette in azienda:</w:t>
      </w:r>
    </w:p>
    <w:p w14:paraId="2AF95769" w14:textId="595C5298" w:rsidR="001613BB" w:rsidRPr="001B5784" w:rsidRDefault="005E3CBF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515D17" w:rsidRPr="001B5784">
        <w:rPr>
          <w:rFonts w:ascii="Aptos" w:eastAsia="Times New Roman" w:hAnsi="Aptos" w:cs="Tahoma"/>
          <w:kern w:val="0"/>
          <w:sz w:val="22"/>
          <w:szCs w:val="22"/>
        </w:rPr>
        <w:t>S.r.l.</w:t>
      </w:r>
      <w:r w:rsidR="00624DDA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604B47">
        <w:rPr>
          <w:rFonts w:ascii="Aptos" w:eastAsia="Times New Roman" w:hAnsi="Aptos" w:cs="Tahoma"/>
          <w:kern w:val="0"/>
          <w:sz w:val="22"/>
          <w:szCs w:val="22"/>
        </w:rPr>
        <w:t>tramite apposito form sul sito aziendale</w:t>
      </w:r>
      <w:r w:rsidR="00124A3D">
        <w:rPr>
          <w:rFonts w:ascii="Aptos" w:eastAsia="Times New Roman" w:hAnsi="Aptos" w:cs="Tahoma"/>
          <w:kern w:val="0"/>
          <w:sz w:val="22"/>
          <w:szCs w:val="22"/>
        </w:rPr>
        <w:t>.</w:t>
      </w:r>
    </w:p>
    <w:p w14:paraId="2AF9576E" w14:textId="691C4DB2" w:rsidR="001613BB" w:rsidRPr="001B5784" w:rsidRDefault="001613BB" w:rsidP="005A4CD2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Le segnalazioni possono sempre essere inviate anonime oppure firmate.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Tutte le segnalazioni verranno prese in esame dal Rappresentante dei Lavoratori per SA8000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congiuntamente al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lastRenderedPageBreak/>
        <w:t>Rappresentante della Direzione. Nell’arco di 7 giorni la direzione si impegna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a comunicarvi cosa intende fare a seguito della segnalazione ed i tempi necessari per la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risoluzione.</w:t>
      </w:r>
    </w:p>
    <w:p w14:paraId="19A07802" w14:textId="77777777" w:rsidR="00661197" w:rsidRPr="001B5784" w:rsidRDefault="00661197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2AF9576F" w14:textId="144571E3" w:rsidR="001613BB" w:rsidRPr="001B5784" w:rsidRDefault="00661197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I</w:t>
      </w:r>
      <w:r w:rsidR="00E442EF" w:rsidRPr="001B5784">
        <w:rPr>
          <w:rFonts w:ascii="Aptos" w:eastAsia="Times New Roman" w:hAnsi="Aptos" w:cs="Tahoma"/>
          <w:kern w:val="0"/>
          <w:sz w:val="22"/>
          <w:szCs w:val="22"/>
        </w:rPr>
        <w:t>l form per il reclamo è disponibile sia sul sito internet che sull’ intranet aziendale e rimane disponibile in forma totalmente ano</w:t>
      </w:r>
      <w:r w:rsidR="004F72BA" w:rsidRPr="001B5784">
        <w:rPr>
          <w:rFonts w:ascii="Aptos" w:eastAsia="Times New Roman" w:hAnsi="Aptos" w:cs="Tahoma"/>
          <w:kern w:val="0"/>
          <w:sz w:val="22"/>
          <w:szCs w:val="22"/>
        </w:rPr>
        <w:t>nima.</w:t>
      </w:r>
    </w:p>
    <w:p w14:paraId="2AF95771" w14:textId="4505672B" w:rsidR="001613BB" w:rsidRPr="001B5784" w:rsidRDefault="001613BB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È compito del SPT</w:t>
      </w:r>
      <w:r w:rsidR="0083480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A74307" w:rsidRPr="001B5784">
        <w:rPr>
          <w:rFonts w:ascii="Aptos" w:eastAsia="Times New Roman" w:hAnsi="Aptos" w:cs="Tahoma"/>
          <w:kern w:val="0"/>
          <w:sz w:val="22"/>
          <w:szCs w:val="22"/>
        </w:rPr>
        <w:t xml:space="preserve">nella persona di </w:t>
      </w:r>
      <w:r w:rsidR="00124A3D">
        <w:rPr>
          <w:rFonts w:ascii="Aptos" w:eastAsia="Times New Roman" w:hAnsi="Aptos" w:cs="Tahoma"/>
          <w:kern w:val="0"/>
          <w:sz w:val="22"/>
          <w:szCs w:val="22"/>
        </w:rPr>
        <w:t>Anna Randi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verificare che gli indirizzi citati</w:t>
      </w:r>
      <w:r w:rsidR="00D26607" w:rsidRPr="001B5784">
        <w:rPr>
          <w:rFonts w:ascii="Aptos" w:eastAsia="Times New Roman" w:hAnsi="Aptos" w:cs="Tahoma"/>
          <w:kern w:val="0"/>
          <w:sz w:val="22"/>
          <w:szCs w:val="22"/>
        </w:rPr>
        <w:t xml:space="preserve"> e le informazioni pubblicate sul sito web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siano correttamente riportati nelle</w:t>
      </w:r>
      <w:r w:rsidR="00A74307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comunicazioni interne ed esterne relative alla SA8000.</w:t>
      </w:r>
    </w:p>
    <w:p w14:paraId="2D8499F1" w14:textId="77777777" w:rsidR="0035565E" w:rsidRPr="001B5784" w:rsidRDefault="0035565E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08395A2B" w14:textId="62203A56" w:rsidR="0035565E" w:rsidRPr="001B5784" w:rsidRDefault="0035565E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Si ricorda che il reclamo può essere inviato in forma anonima o meno, nelle modalità sopra indicate ma è altresì possibile contattare direttamente anche l’ente di certificazione stesso o il SA</w:t>
      </w:r>
      <w:r w:rsidR="0052073C" w:rsidRPr="001B5784">
        <w:rPr>
          <w:rFonts w:ascii="Aptos" w:eastAsia="Times New Roman" w:hAnsi="Aptos" w:cs="Tahoma"/>
          <w:kern w:val="0"/>
          <w:sz w:val="22"/>
          <w:szCs w:val="22"/>
        </w:rPr>
        <w:t>AS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a cui fa riferimento, come riportato nella tabella riassuntiva sottostante</w:t>
      </w:r>
      <w:r w:rsidR="006E40F6" w:rsidRPr="001B5784">
        <w:rPr>
          <w:rFonts w:ascii="Aptos" w:eastAsia="Times New Roman" w:hAnsi="Aptos" w:cs="Tahoma"/>
          <w:kern w:val="0"/>
          <w:sz w:val="22"/>
          <w:szCs w:val="22"/>
        </w:rPr>
        <w:t>:</w:t>
      </w:r>
    </w:p>
    <w:p w14:paraId="371E1053" w14:textId="77777777" w:rsidR="006E40F6" w:rsidRDefault="006E40F6" w:rsidP="001613BB">
      <w:pPr>
        <w:widowControl/>
        <w:suppressAutoHyphens w:val="0"/>
        <w:rPr>
          <w:rFonts w:eastAsia="Times New Roman" w:cs="Tahoma"/>
          <w:kern w:val="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7"/>
        <w:gridCol w:w="4887"/>
      </w:tblGrid>
      <w:tr w:rsidR="002C6E20" w:rsidRPr="002C6E20" w14:paraId="15D4E32B" w14:textId="77777777" w:rsidTr="0040349B">
        <w:trPr>
          <w:trHeight w:val="1090"/>
        </w:trPr>
        <w:tc>
          <w:tcPr>
            <w:tcW w:w="4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143404" w14:textId="77777777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</w:rPr>
              <w:t>Organizzazione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1C50DA" w14:textId="66774EA6" w:rsidR="002C6E20" w:rsidRPr="008C4A9A" w:rsidRDefault="005E3CBF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</w:rPr>
            </w:pPr>
            <w:r>
              <w:rPr>
                <w:rFonts w:ascii="Aptos" w:eastAsia="Times New Roman" w:hAnsi="Aptos" w:cs="Tahoma"/>
                <w:b/>
                <w:bCs/>
                <w:kern w:val="0"/>
                <w:sz w:val="22"/>
                <w:szCs w:val="22"/>
              </w:rPr>
              <w:t>COSTRUZIONI TECNOLOGICHE</w:t>
            </w:r>
            <w:r w:rsidR="002C6E20" w:rsidRPr="008C4A9A">
              <w:rPr>
                <w:rFonts w:ascii="Aptos" w:eastAsia="Times New Roman" w:hAnsi="Aptos" w:cs="Tahoma"/>
                <w:b/>
                <w:bCs/>
                <w:kern w:val="0"/>
                <w:sz w:val="22"/>
                <w:szCs w:val="22"/>
              </w:rPr>
              <w:t xml:space="preserve"> </w:t>
            </w:r>
            <w:r w:rsidR="00515D17" w:rsidRPr="008C4A9A">
              <w:rPr>
                <w:rFonts w:ascii="Aptos" w:eastAsia="Times New Roman" w:hAnsi="Aptos" w:cs="Tahoma"/>
                <w:b/>
                <w:bCs/>
                <w:kern w:val="0"/>
                <w:sz w:val="22"/>
                <w:szCs w:val="22"/>
              </w:rPr>
              <w:t>S.r.l.</w:t>
            </w:r>
            <w:r w:rsidR="002C6E20" w:rsidRPr="008C4A9A">
              <w:rPr>
                <w:rFonts w:ascii="Aptos" w:eastAsia="Times New Roman" w:hAnsi="Aptos" w:cs="Tahoma"/>
                <w:b/>
                <w:bCs/>
                <w:kern w:val="0"/>
                <w:sz w:val="22"/>
                <w:szCs w:val="22"/>
              </w:rPr>
              <w:t xml:space="preserve">  </w:t>
            </w:r>
          </w:p>
          <w:p w14:paraId="3E56750A" w14:textId="0F509F8B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</w:rPr>
            </w:pPr>
          </w:p>
        </w:tc>
      </w:tr>
      <w:tr w:rsidR="002C6E20" w:rsidRPr="002C6E20" w14:paraId="7B82F148" w14:textId="77777777" w:rsidTr="0040349B">
        <w:trPr>
          <w:trHeight w:val="1207"/>
        </w:trPr>
        <w:tc>
          <w:tcPr>
            <w:tcW w:w="4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1B96A1" w14:textId="77777777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</w:rPr>
              <w:t xml:space="preserve">Ente di certificazione 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E6631" w14:textId="77777777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  <w:t xml:space="preserve">International Associates </w:t>
            </w:r>
          </w:p>
          <w:p w14:paraId="4A535F7C" w14:textId="600E0A5B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  <w:t>Mail:</w:t>
            </w:r>
            <w:r w:rsidR="00400A06" w:rsidRPr="008C4A9A"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  <w:t xml:space="preserve"> info@it.ia-net.com</w:t>
            </w:r>
          </w:p>
        </w:tc>
      </w:tr>
      <w:tr w:rsidR="002C6E20" w:rsidRPr="002C6E20" w14:paraId="42F43700" w14:textId="77777777" w:rsidTr="0040349B">
        <w:trPr>
          <w:trHeight w:val="1502"/>
        </w:trPr>
        <w:tc>
          <w:tcPr>
            <w:tcW w:w="489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6F642B" w14:textId="77777777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</w:rPr>
              <w:t xml:space="preserve">Ente di accreditamento 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D37F0F" w14:textId="77777777" w:rsidR="00EB40EA" w:rsidRPr="008C4A9A" w:rsidRDefault="00E15555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</w:rPr>
              <w:t>SAAS</w:t>
            </w:r>
            <w:r w:rsidR="00EB40EA" w:rsidRPr="008C4A9A">
              <w:rPr>
                <w:rFonts w:ascii="Aptos" w:eastAsia="Times New Roman" w:hAnsi="Aptos" w:cs="Tahoma"/>
                <w:kern w:val="0"/>
                <w:sz w:val="22"/>
                <w:szCs w:val="22"/>
              </w:rPr>
              <w:t xml:space="preserve"> </w:t>
            </w: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</w:rPr>
              <w:t>(Social Accountability Accreditation Services)</w:t>
            </w:r>
          </w:p>
          <w:p w14:paraId="74718B26" w14:textId="23FF00EE" w:rsidR="002C6E20" w:rsidRPr="008C4A9A" w:rsidRDefault="002C6E20" w:rsidP="002C6E20">
            <w:pPr>
              <w:widowControl/>
              <w:suppressAutoHyphens w:val="0"/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</w:pPr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  <w:t xml:space="preserve">Mail: </w:t>
            </w:r>
            <w:hyperlink r:id="rId8" w:history="1">
              <w:r w:rsidRPr="008C4A9A">
                <w:rPr>
                  <w:rStyle w:val="Collegamentoipertestuale"/>
                  <w:rFonts w:ascii="Aptos" w:eastAsia="Times New Roman" w:hAnsi="Aptos" w:cs="Tahoma"/>
                  <w:kern w:val="0"/>
                  <w:sz w:val="22"/>
                  <w:szCs w:val="22"/>
                  <w:lang w:val="en-US"/>
                </w:rPr>
                <w:t>saas@saasaccreditation.org</w:t>
              </w:r>
            </w:hyperlink>
            <w:r w:rsidRPr="008C4A9A">
              <w:rPr>
                <w:rFonts w:ascii="Aptos" w:eastAsia="Times New Roman" w:hAnsi="Aptos" w:cs="Tahoma"/>
                <w:kern w:val="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2AF95772" w14:textId="77777777" w:rsidR="00523D19" w:rsidRDefault="00523D19" w:rsidP="001613BB">
      <w:pPr>
        <w:widowControl/>
        <w:suppressAutoHyphens w:val="0"/>
        <w:rPr>
          <w:rFonts w:eastAsia="Times New Roman" w:cs="Tahoma"/>
          <w:kern w:val="0"/>
          <w:sz w:val="20"/>
          <w:szCs w:val="20"/>
        </w:rPr>
      </w:pPr>
    </w:p>
    <w:p w14:paraId="2AF95773" w14:textId="77777777" w:rsidR="001613BB" w:rsidRPr="001B5784" w:rsidRDefault="001613BB" w:rsidP="001613BB">
      <w:pPr>
        <w:widowControl/>
        <w:suppressAutoHyphens w:val="0"/>
        <w:rPr>
          <w:rFonts w:ascii="Aptos" w:eastAsia="Times New Roman" w:hAnsi="Aptos" w:cs="Tahoma"/>
          <w:b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b/>
          <w:kern w:val="0"/>
          <w:sz w:val="22"/>
          <w:szCs w:val="22"/>
        </w:rPr>
        <w:t>5.2 Gestione del reclamo</w:t>
      </w:r>
    </w:p>
    <w:p w14:paraId="2AF95776" w14:textId="7F22D5BF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Il reclamo è gestito dalla Direzione che, supportata dal SPT</w:t>
      </w:r>
      <w:r w:rsidR="0043519F" w:rsidRPr="001B5784">
        <w:rPr>
          <w:rFonts w:ascii="Aptos" w:eastAsia="Times New Roman" w:hAnsi="Aptos" w:cs="Tahoma"/>
          <w:kern w:val="0"/>
          <w:sz w:val="22"/>
          <w:szCs w:val="22"/>
        </w:rPr>
        <w:t xml:space="preserve"> nella persona di </w:t>
      </w:r>
      <w:r w:rsidR="00C75942">
        <w:rPr>
          <w:rFonts w:ascii="Aptos" w:eastAsia="Times New Roman" w:hAnsi="Aptos" w:cs="Tahoma"/>
          <w:kern w:val="0"/>
          <w:sz w:val="22"/>
          <w:szCs w:val="22"/>
        </w:rPr>
        <w:t>Anna Randi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, ne coordina la risoluzione facendo</w:t>
      </w:r>
      <w:r w:rsidR="0043519F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intervenire le funzioni competenti ed attivando le necessarie azioni correttive secondo quanto</w:t>
      </w:r>
      <w:r w:rsidR="0043519F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previsto nell’apposita procedura.</w:t>
      </w:r>
    </w:p>
    <w:p w14:paraId="230C76AA" w14:textId="77777777" w:rsidR="001E7542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Tutte le segnalazioni verranno prese in esame dal Sociale Performance Team. </w:t>
      </w:r>
    </w:p>
    <w:p w14:paraId="44092831" w14:textId="77777777" w:rsidR="001B5784" w:rsidRDefault="001B5784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</w:p>
    <w:p w14:paraId="2AF95779" w14:textId="6805E589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Nell’arco di 7</w:t>
      </w:r>
      <w:r w:rsidR="001E754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giorni la direzione si impegna a comunicarvi cosa intende fare a seguito della segnalazione ed</w:t>
      </w:r>
      <w:r w:rsidR="00496F68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i tempi necessari per la risoluzione.</w:t>
      </w:r>
    </w:p>
    <w:p w14:paraId="2AF9577D" w14:textId="506A7A23" w:rsidR="001613BB" w:rsidRPr="001B5784" w:rsidRDefault="005E3CBF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favorisce l’incontro diretto e lo scambio di valutazioni con il dipendente resosi autore</w:t>
      </w:r>
      <w:r w:rsid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>del reclamo, eventualmente affiancato dal SPT, allo scopo di conseguire una completa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>conoscenza dei fatti e al fine di dare sostegno e concreto contributo al lavoratore vittima o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>testimone di forme di abuso, offesa o fenomeni di scorrettezza o illegalità.</w:t>
      </w:r>
    </w:p>
    <w:p w14:paraId="08C4AD6D" w14:textId="77777777" w:rsidR="00496F68" w:rsidRDefault="00496F68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</w:p>
    <w:p w14:paraId="031039E9" w14:textId="20376905" w:rsidR="005A4CD2" w:rsidRPr="001B5784" w:rsidRDefault="005E3CBF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garantisce il compimento di ogni tipo di sforzo e azione concreta atti a dare soluzione</w:t>
      </w:r>
      <w:r w:rsid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>al problema evidenziato e a prevenire il verificarsi di situazioni analoghe o similari.</w:t>
      </w:r>
      <w:r w:rsidR="005A4CD2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</w:p>
    <w:p w14:paraId="2AF95781" w14:textId="7B650D5E" w:rsidR="001613BB" w:rsidRPr="001B5784" w:rsidRDefault="005E3CBF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non attua alcuna forma di ritorsione o discriminazione nei confronti dell’autore di un</w:t>
      </w:r>
      <w:r w:rsid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>reclamo.</w:t>
      </w:r>
    </w:p>
    <w:p w14:paraId="2AF95783" w14:textId="77777777" w:rsidR="001613BB" w:rsidRPr="001B5784" w:rsidRDefault="001613BB" w:rsidP="001613BB">
      <w:pPr>
        <w:widowControl/>
        <w:suppressAutoHyphens w:val="0"/>
        <w:rPr>
          <w:rFonts w:ascii="Aptos" w:eastAsia="Times New Roman" w:hAnsi="Aptos" w:cs="Tahoma"/>
          <w:b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b/>
          <w:kern w:val="0"/>
          <w:sz w:val="22"/>
          <w:szCs w:val="22"/>
        </w:rPr>
        <w:lastRenderedPageBreak/>
        <w:t>5.3 Risposta al reclamo</w:t>
      </w:r>
    </w:p>
    <w:p w14:paraId="2AF95784" w14:textId="603DEF05" w:rsidR="001613BB" w:rsidRPr="001B5784" w:rsidRDefault="005E3CBF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si impegna ad informare l’autore del reclamo delle azioni correttive intraprese per dare</w:t>
      </w:r>
      <w:r w:rsidR="003F2380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1613BB" w:rsidRPr="001B5784">
        <w:rPr>
          <w:rFonts w:ascii="Aptos" w:eastAsia="Times New Roman" w:hAnsi="Aptos" w:cs="Tahoma"/>
          <w:kern w:val="0"/>
          <w:sz w:val="22"/>
          <w:szCs w:val="22"/>
        </w:rPr>
        <w:t>soluzione ai fatti denunciati.</w:t>
      </w:r>
      <w:r w:rsidR="001C67C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="002C6E20" w:rsidRPr="001B5784">
        <w:rPr>
          <w:rFonts w:ascii="Aptos" w:eastAsia="Times New Roman" w:hAnsi="Aptos" w:cs="Tahoma"/>
          <w:kern w:val="0"/>
          <w:sz w:val="22"/>
          <w:szCs w:val="22"/>
        </w:rPr>
        <w:t>Inoltre,</w:t>
      </w:r>
      <w:r w:rsidR="001C67C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1C67CB" w:rsidRPr="001B5784">
        <w:rPr>
          <w:rFonts w:ascii="Aptos" w:eastAsia="Times New Roman" w:hAnsi="Aptos" w:cs="Tahoma"/>
          <w:kern w:val="0"/>
          <w:sz w:val="22"/>
          <w:szCs w:val="22"/>
        </w:rPr>
        <w:t xml:space="preserve"> garantisce che nessuna ritorsione di nessun tipo sarà permessa o giustificata </w:t>
      </w:r>
      <w:r w:rsidR="001D3491" w:rsidRPr="001B5784">
        <w:rPr>
          <w:rFonts w:ascii="Aptos" w:eastAsia="Times New Roman" w:hAnsi="Aptos" w:cs="Tahoma"/>
          <w:kern w:val="0"/>
          <w:sz w:val="22"/>
          <w:szCs w:val="22"/>
        </w:rPr>
        <w:t xml:space="preserve">ai danni del lavoratore che abbia fatto una qualsiasi segnalazione, qualora venisse fatta in forma non </w:t>
      </w:r>
      <w:r w:rsidR="0094793B" w:rsidRPr="001B5784">
        <w:rPr>
          <w:rFonts w:ascii="Aptos" w:eastAsia="Times New Roman" w:hAnsi="Aptos" w:cs="Tahoma"/>
          <w:kern w:val="0"/>
          <w:sz w:val="22"/>
          <w:szCs w:val="22"/>
        </w:rPr>
        <w:t>anonima</w:t>
      </w:r>
      <w:r w:rsidR="001D3491" w:rsidRPr="001B5784">
        <w:rPr>
          <w:rFonts w:ascii="Aptos" w:eastAsia="Times New Roman" w:hAnsi="Aptos" w:cs="Tahoma"/>
          <w:kern w:val="0"/>
          <w:sz w:val="22"/>
          <w:szCs w:val="22"/>
        </w:rPr>
        <w:t xml:space="preserve"> o per qualsiasi ragione venisse meno l’anonimato.</w:t>
      </w:r>
    </w:p>
    <w:p w14:paraId="2AF95785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2AF95786" w14:textId="77777777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6" w:name="_Toc222914220"/>
      <w:r w:rsidRPr="001B5784">
        <w:rPr>
          <w:rFonts w:ascii="Aptos" w:hAnsi="Aptos" w:cs="Tahoma"/>
          <w:kern w:val="0"/>
          <w:sz w:val="22"/>
          <w:szCs w:val="22"/>
        </w:rPr>
        <w:t>6 Registrazioni</w:t>
      </w:r>
      <w:bookmarkEnd w:id="6"/>
    </w:p>
    <w:p w14:paraId="2AF95787" w14:textId="12B74E7A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I reclami inoltrati a </w:t>
      </w:r>
      <w:r w:rsidR="005E3CBF">
        <w:rPr>
          <w:rFonts w:ascii="Aptos" w:eastAsia="Times New Roman" w:hAnsi="Aptos" w:cs="Tahoma"/>
          <w:kern w:val="0"/>
          <w:sz w:val="22"/>
          <w:szCs w:val="22"/>
        </w:rPr>
        <w:t>COSTRUZIONI TECNOLOGICHE</w:t>
      </w:r>
      <w:r w:rsidR="00F8421E" w:rsidRPr="001B5784">
        <w:rPr>
          <w:rFonts w:ascii="Aptos" w:eastAsia="Times New Roman" w:hAnsi="Aptos" w:cs="Tahoma"/>
          <w:kern w:val="0"/>
          <w:sz w:val="22"/>
          <w:szCs w:val="22"/>
        </w:rPr>
        <w:t xml:space="preserve"> SRL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sono annotati in un apposito registro</w:t>
      </w:r>
      <w:r w:rsidR="003F2380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“</w:t>
      </w:r>
      <w:r w:rsidR="0094793B" w:rsidRPr="001B5784">
        <w:rPr>
          <w:rFonts w:ascii="Aptos" w:eastAsia="Times New Roman" w:hAnsi="Aptos" w:cs="Tahoma"/>
          <w:kern w:val="0"/>
          <w:sz w:val="22"/>
          <w:szCs w:val="22"/>
        </w:rPr>
        <w:t>Registro Reclami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” dove si dà evidenza dell’oggetto del reclamo, della sua origine,</w:t>
      </w:r>
      <w:r w:rsidR="003F2380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della persona a cui è stato dato incarico di gestirlo a livello operativo e delle azioni correttive</w:t>
      </w:r>
      <w:r w:rsidR="003F2380"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>che sono state intraprese per dargli soluzione.</w:t>
      </w:r>
    </w:p>
    <w:p w14:paraId="2AF95788" w14:textId="77777777" w:rsidR="001613BB" w:rsidRPr="001B5784" w:rsidRDefault="001613BB" w:rsidP="003F2380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>Le annotazioni sul Registro Reclami sono affidate al SPT.</w:t>
      </w:r>
    </w:p>
    <w:p w14:paraId="2AF95789" w14:textId="77777777" w:rsidR="00523D19" w:rsidRPr="001B5784" w:rsidRDefault="00523D19" w:rsidP="001613BB">
      <w:pPr>
        <w:widowControl/>
        <w:suppressAutoHyphens w:val="0"/>
        <w:rPr>
          <w:rFonts w:ascii="Aptos" w:eastAsia="Times New Roman" w:hAnsi="Aptos" w:cs="Tahoma"/>
          <w:kern w:val="0"/>
          <w:sz w:val="22"/>
          <w:szCs w:val="22"/>
        </w:rPr>
      </w:pPr>
    </w:p>
    <w:p w14:paraId="2AF9578A" w14:textId="7A4CF720" w:rsidR="001613BB" w:rsidRPr="001B5784" w:rsidRDefault="001613BB" w:rsidP="006046CF">
      <w:pPr>
        <w:pStyle w:val="Titolo1"/>
        <w:rPr>
          <w:rFonts w:ascii="Aptos" w:hAnsi="Aptos" w:cs="Tahoma"/>
          <w:kern w:val="0"/>
          <w:sz w:val="22"/>
          <w:szCs w:val="22"/>
        </w:rPr>
      </w:pPr>
      <w:bookmarkStart w:id="7" w:name="_Toc222914221"/>
      <w:r w:rsidRPr="001B5784">
        <w:rPr>
          <w:rFonts w:ascii="Aptos" w:hAnsi="Aptos" w:cs="Tahoma"/>
          <w:kern w:val="0"/>
          <w:sz w:val="22"/>
          <w:szCs w:val="22"/>
        </w:rPr>
        <w:t xml:space="preserve">7 Note </w:t>
      </w:r>
      <w:bookmarkEnd w:id="7"/>
    </w:p>
    <w:p w14:paraId="2AF9578B" w14:textId="7652525F" w:rsidR="008975A6" w:rsidRPr="001B5784" w:rsidRDefault="001613BB" w:rsidP="000A3786">
      <w:pPr>
        <w:widowControl/>
        <w:suppressAutoHyphens w:val="0"/>
        <w:spacing w:line="276" w:lineRule="auto"/>
        <w:rPr>
          <w:rFonts w:ascii="Aptos" w:eastAsia="Times New Roman" w:hAnsi="Aptos" w:cs="Tahoma"/>
          <w:kern w:val="0"/>
          <w:sz w:val="22"/>
          <w:szCs w:val="22"/>
        </w:rPr>
      </w:pP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Il presente documento </w:t>
      </w:r>
      <w:r w:rsidR="000A3786" w:rsidRPr="001B5784">
        <w:rPr>
          <w:rFonts w:ascii="Aptos" w:eastAsia="Times New Roman" w:hAnsi="Aptos" w:cs="Tahoma"/>
          <w:kern w:val="0"/>
          <w:sz w:val="22"/>
          <w:szCs w:val="22"/>
        </w:rPr>
        <w:t xml:space="preserve">si affianca </w:t>
      </w:r>
      <w:r w:rsidR="002C6E20" w:rsidRPr="001B5784">
        <w:rPr>
          <w:rFonts w:ascii="Aptos" w:eastAsia="Times New Roman" w:hAnsi="Aptos" w:cs="Tahoma"/>
          <w:kern w:val="0"/>
          <w:sz w:val="22"/>
          <w:szCs w:val="22"/>
        </w:rPr>
        <w:t>alle procedure</w:t>
      </w:r>
      <w:r w:rsidR="000A3786" w:rsidRPr="001B5784">
        <w:rPr>
          <w:rFonts w:ascii="Aptos" w:eastAsia="Times New Roman" w:hAnsi="Aptos" w:cs="Tahoma"/>
          <w:kern w:val="0"/>
          <w:sz w:val="22"/>
          <w:szCs w:val="22"/>
        </w:rPr>
        <w:t xml:space="preserve"> gestione dei reclami da parte dei clienti per lo standard ISO 9001:2015</w:t>
      </w:r>
      <w:r w:rsidRPr="001B5784">
        <w:rPr>
          <w:rFonts w:ascii="Aptos" w:eastAsia="Times New Roman" w:hAnsi="Aptos" w:cs="Tahoma"/>
          <w:kern w:val="0"/>
          <w:sz w:val="22"/>
          <w:szCs w:val="22"/>
        </w:rPr>
        <w:t xml:space="preserve"> </w:t>
      </w:r>
    </w:p>
    <w:sectPr w:rsidR="008975A6" w:rsidRPr="001B5784" w:rsidSect="00EE5860">
      <w:headerReference w:type="default" r:id="rId9"/>
      <w:type w:val="continuous"/>
      <w:pgSz w:w="11905" w:h="16837" w:code="9"/>
      <w:pgMar w:top="2001" w:right="1134" w:bottom="1134" w:left="1134" w:header="51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657AC" w14:textId="77777777" w:rsidR="002D10FD" w:rsidRDefault="002D10FD">
      <w:r>
        <w:separator/>
      </w:r>
    </w:p>
  </w:endnote>
  <w:endnote w:type="continuationSeparator" w:id="0">
    <w:p w14:paraId="7F0E6C7B" w14:textId="77777777" w:rsidR="002D10FD" w:rsidRDefault="002D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6085F" w14:textId="77777777" w:rsidR="002D10FD" w:rsidRDefault="002D10FD">
      <w:r>
        <w:separator/>
      </w:r>
    </w:p>
  </w:footnote>
  <w:footnote w:type="continuationSeparator" w:id="0">
    <w:p w14:paraId="022F3301" w14:textId="77777777" w:rsidR="002D10FD" w:rsidRDefault="002D1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5790" w14:textId="77777777" w:rsidR="00C11CC4" w:rsidRDefault="00C11CC4">
    <w:pPr>
      <w:pStyle w:val="Intestazione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62"/>
      <w:gridCol w:w="5874"/>
      <w:gridCol w:w="1902"/>
    </w:tblGrid>
    <w:tr w:rsidR="001E2DF4" w14:paraId="2AF95794" w14:textId="77777777" w:rsidTr="00C230C5">
      <w:trPr>
        <w:cantSplit/>
        <w:trHeight w:val="340"/>
      </w:trPr>
      <w:tc>
        <w:tcPr>
          <w:tcW w:w="1862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2AF95791" w14:textId="0722F6D2" w:rsidR="001E2DF4" w:rsidRPr="008975A6" w:rsidRDefault="00AA022D" w:rsidP="00041245">
          <w:pPr>
            <w:pStyle w:val="Intestazione"/>
            <w:snapToGrid w:val="0"/>
            <w:jc w:val="center"/>
            <w:rPr>
              <w:rFonts w:cs="Tahoma"/>
              <w:b/>
              <w:sz w:val="22"/>
              <w:szCs w:val="22"/>
            </w:rPr>
          </w:pPr>
          <w:r>
            <w:rPr>
              <w:rFonts w:cs="Tahoma"/>
              <w:b/>
              <w:sz w:val="22"/>
              <w:szCs w:val="22"/>
            </w:rPr>
            <w:t>Costruzioni Tecnologiche 2000 Srl</w:t>
          </w:r>
        </w:p>
      </w:tc>
      <w:tc>
        <w:tcPr>
          <w:tcW w:w="5874" w:type="dxa"/>
          <w:vMerge w:val="restart"/>
          <w:tcBorders>
            <w:top w:val="single" w:sz="1" w:space="0" w:color="000000"/>
            <w:left w:val="single" w:sz="1" w:space="0" w:color="000000"/>
          </w:tcBorders>
          <w:vAlign w:val="center"/>
        </w:tcPr>
        <w:p w14:paraId="2AF95792" w14:textId="77777777" w:rsidR="001E2DF4" w:rsidRPr="00EE5860" w:rsidRDefault="001E2DF4" w:rsidP="00537C24">
          <w:pPr>
            <w:widowControl/>
            <w:suppressAutoHyphens w:val="0"/>
            <w:autoSpaceDE w:val="0"/>
            <w:autoSpaceDN w:val="0"/>
            <w:adjustRightInd w:val="0"/>
            <w:jc w:val="center"/>
            <w:rPr>
              <w:rFonts w:cs="Tahoma"/>
              <w:b/>
              <w:sz w:val="22"/>
              <w:szCs w:val="22"/>
            </w:rPr>
          </w:pPr>
          <w:r w:rsidRPr="001E2DF4">
            <w:rPr>
              <w:rFonts w:cs="Tahoma"/>
              <w:b/>
              <w:noProof/>
              <w:sz w:val="22"/>
              <w:szCs w:val="22"/>
            </w:rPr>
            <w:t>Procedura di Sistema di Gestione</w:t>
          </w:r>
          <w:r>
            <w:rPr>
              <w:rFonts w:cs="Tahoma"/>
              <w:b/>
              <w:noProof/>
              <w:sz w:val="22"/>
              <w:szCs w:val="22"/>
            </w:rPr>
            <w:t xml:space="preserve"> </w:t>
          </w:r>
          <w:r w:rsidR="00537C24">
            <w:rPr>
              <w:rFonts w:cs="Tahoma"/>
              <w:b/>
              <w:noProof/>
              <w:sz w:val="22"/>
              <w:szCs w:val="22"/>
            </w:rPr>
            <w:t>– Gestione Reclami</w:t>
          </w:r>
        </w:p>
      </w:tc>
      <w:tc>
        <w:tcPr>
          <w:tcW w:w="1902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AF95793" w14:textId="77777777" w:rsidR="001E2DF4" w:rsidRPr="008D09C2" w:rsidRDefault="00DE1AF1" w:rsidP="00E56806">
          <w:pPr>
            <w:pStyle w:val="Intestazione"/>
            <w:snapToGrid w:val="0"/>
            <w:jc w:val="center"/>
            <w:rPr>
              <w:rFonts w:cs="Tahoma"/>
              <w:b/>
              <w:bCs/>
              <w:sz w:val="20"/>
              <w:szCs w:val="20"/>
            </w:rPr>
          </w:pPr>
          <w:r>
            <w:rPr>
              <w:rFonts w:cs="Tahoma"/>
              <w:b/>
              <w:bCs/>
              <w:sz w:val="20"/>
              <w:szCs w:val="20"/>
            </w:rPr>
            <w:t>PR03</w:t>
          </w:r>
        </w:p>
      </w:tc>
    </w:tr>
    <w:tr w:rsidR="001E2DF4" w14:paraId="2AF95798" w14:textId="77777777" w:rsidTr="00C230C5">
      <w:trPr>
        <w:cantSplit/>
        <w:trHeight w:val="90"/>
      </w:trPr>
      <w:tc>
        <w:tcPr>
          <w:tcW w:w="1862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2AF95795" w14:textId="77777777" w:rsidR="001E2DF4" w:rsidRDefault="001E2DF4" w:rsidP="00041245"/>
      </w:tc>
      <w:tc>
        <w:tcPr>
          <w:tcW w:w="5874" w:type="dxa"/>
          <w:vMerge/>
          <w:tcBorders>
            <w:left w:val="single" w:sz="1" w:space="0" w:color="000000"/>
          </w:tcBorders>
          <w:vAlign w:val="center"/>
        </w:tcPr>
        <w:p w14:paraId="2AF95796" w14:textId="77777777" w:rsidR="001E2DF4" w:rsidRPr="008D09C2" w:rsidRDefault="001E2DF4" w:rsidP="001E2DF4">
          <w:pPr>
            <w:pStyle w:val="Intestazione"/>
            <w:snapToGrid w:val="0"/>
            <w:jc w:val="center"/>
            <w:rPr>
              <w:rFonts w:cs="Tahoma"/>
              <w:b/>
              <w:sz w:val="28"/>
              <w:szCs w:val="28"/>
            </w:rPr>
          </w:pPr>
        </w:p>
      </w:tc>
      <w:tc>
        <w:tcPr>
          <w:tcW w:w="1902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AF95797" w14:textId="0FCE00E3" w:rsidR="001E2DF4" w:rsidRPr="00EE5860" w:rsidRDefault="001E2DF4" w:rsidP="00BF5A5A">
          <w:pPr>
            <w:pStyle w:val="Intestazione"/>
            <w:snapToGrid w:val="0"/>
            <w:jc w:val="center"/>
            <w:rPr>
              <w:rFonts w:cs="Tahoma"/>
              <w:sz w:val="17"/>
              <w:szCs w:val="17"/>
              <w:lang w:val="en-GB"/>
            </w:rPr>
          </w:pPr>
          <w:r>
            <w:rPr>
              <w:rFonts w:cs="Tahoma"/>
              <w:sz w:val="17"/>
              <w:szCs w:val="17"/>
              <w:lang w:val="en-GB"/>
            </w:rPr>
            <w:t xml:space="preserve">Rev. </w:t>
          </w:r>
          <w:r w:rsidR="00076F00">
            <w:rPr>
              <w:rFonts w:cs="Tahoma"/>
              <w:sz w:val="17"/>
              <w:szCs w:val="17"/>
              <w:lang w:val="en-GB"/>
            </w:rPr>
            <w:t>0</w:t>
          </w:r>
        </w:p>
      </w:tc>
    </w:tr>
    <w:tr w:rsidR="001E2DF4" w14:paraId="2AF9579C" w14:textId="77777777" w:rsidTr="00C230C5">
      <w:trPr>
        <w:cantSplit/>
        <w:trHeight w:val="90"/>
      </w:trPr>
      <w:tc>
        <w:tcPr>
          <w:tcW w:w="1862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2AF95799" w14:textId="77777777" w:rsidR="001E2DF4" w:rsidRDefault="001E2DF4" w:rsidP="00041245"/>
      </w:tc>
      <w:tc>
        <w:tcPr>
          <w:tcW w:w="5874" w:type="dxa"/>
          <w:vMerge/>
          <w:tcBorders>
            <w:left w:val="single" w:sz="1" w:space="0" w:color="000000"/>
          </w:tcBorders>
          <w:vAlign w:val="center"/>
        </w:tcPr>
        <w:p w14:paraId="2AF9579A" w14:textId="77777777" w:rsidR="001E2DF4" w:rsidRDefault="001E2DF4" w:rsidP="00041245"/>
      </w:tc>
      <w:tc>
        <w:tcPr>
          <w:tcW w:w="1902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AF9579B" w14:textId="60D69BC8" w:rsidR="001E2DF4" w:rsidRPr="00EE5860" w:rsidRDefault="001E2DF4" w:rsidP="00405820">
          <w:pPr>
            <w:pStyle w:val="Intestazione"/>
            <w:snapToGrid w:val="0"/>
            <w:jc w:val="center"/>
            <w:rPr>
              <w:rFonts w:cs="Tahoma"/>
              <w:sz w:val="17"/>
              <w:szCs w:val="17"/>
              <w:lang w:val="en-GB"/>
            </w:rPr>
          </w:pPr>
          <w:r>
            <w:rPr>
              <w:rFonts w:cs="Tahoma"/>
              <w:sz w:val="17"/>
              <w:szCs w:val="17"/>
              <w:lang w:val="en-GB"/>
            </w:rPr>
            <w:t xml:space="preserve">Del </w:t>
          </w:r>
          <w:r w:rsidR="00AA022D">
            <w:rPr>
              <w:rFonts w:cs="Tahoma"/>
              <w:sz w:val="17"/>
              <w:szCs w:val="17"/>
              <w:lang w:val="en-GB"/>
            </w:rPr>
            <w:t>10</w:t>
          </w:r>
          <w:r w:rsidR="005B5C9C" w:rsidRPr="005B5C9C">
            <w:rPr>
              <w:rFonts w:cs="Tahoma"/>
              <w:sz w:val="17"/>
              <w:szCs w:val="17"/>
              <w:lang w:val="en-GB"/>
            </w:rPr>
            <w:t>/</w:t>
          </w:r>
          <w:r w:rsidR="00AA022D">
            <w:rPr>
              <w:rFonts w:cs="Tahoma"/>
              <w:sz w:val="17"/>
              <w:szCs w:val="17"/>
              <w:lang w:val="en-GB"/>
            </w:rPr>
            <w:t>10</w:t>
          </w:r>
          <w:r w:rsidR="005B5C9C" w:rsidRPr="005B5C9C">
            <w:rPr>
              <w:rFonts w:cs="Tahoma"/>
              <w:sz w:val="17"/>
              <w:szCs w:val="17"/>
              <w:lang w:val="en-GB"/>
            </w:rPr>
            <w:t>/202</w:t>
          </w:r>
          <w:r w:rsidR="00076F00">
            <w:rPr>
              <w:rFonts w:cs="Tahoma"/>
              <w:sz w:val="17"/>
              <w:szCs w:val="17"/>
              <w:lang w:val="en-GB"/>
            </w:rPr>
            <w:t>5</w:t>
          </w:r>
        </w:p>
      </w:tc>
    </w:tr>
    <w:tr w:rsidR="001E2DF4" w14:paraId="2AF957A0" w14:textId="77777777" w:rsidTr="00C230C5">
      <w:trPr>
        <w:cantSplit/>
        <w:trHeight w:val="227"/>
      </w:trPr>
      <w:tc>
        <w:tcPr>
          <w:tcW w:w="1862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2AF9579D" w14:textId="77777777" w:rsidR="001E2DF4" w:rsidRDefault="001E2DF4" w:rsidP="00041245"/>
      </w:tc>
      <w:tc>
        <w:tcPr>
          <w:tcW w:w="5874" w:type="dxa"/>
          <w:vMerge/>
          <w:tcBorders>
            <w:left w:val="single" w:sz="1" w:space="0" w:color="000000"/>
            <w:bottom w:val="single" w:sz="1" w:space="0" w:color="000000"/>
          </w:tcBorders>
          <w:vAlign w:val="center"/>
        </w:tcPr>
        <w:p w14:paraId="2AF9579E" w14:textId="77777777" w:rsidR="001E2DF4" w:rsidRDefault="001E2DF4" w:rsidP="00041245"/>
      </w:tc>
      <w:tc>
        <w:tcPr>
          <w:tcW w:w="1902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2AF9579F" w14:textId="77777777" w:rsidR="001E2DF4" w:rsidRPr="00EE5860" w:rsidRDefault="001E2DF4" w:rsidP="00041245">
          <w:pPr>
            <w:pStyle w:val="Intestazione"/>
            <w:snapToGrid w:val="0"/>
            <w:jc w:val="center"/>
            <w:rPr>
              <w:sz w:val="15"/>
              <w:szCs w:val="15"/>
            </w:rPr>
          </w:pPr>
          <w:r w:rsidRPr="00EE5860">
            <w:rPr>
              <w:rFonts w:cs="Tahoma"/>
              <w:sz w:val="15"/>
              <w:szCs w:val="15"/>
              <w:lang w:val="en-GB"/>
            </w:rPr>
            <w:t xml:space="preserve">Pag. </w:t>
          </w:r>
          <w:r w:rsidRPr="00EE5860">
            <w:rPr>
              <w:rFonts w:cs="Tahoma"/>
              <w:sz w:val="15"/>
              <w:szCs w:val="15"/>
              <w:lang w:val="en-GB"/>
            </w:rPr>
            <w:fldChar w:fldCharType="begin"/>
          </w:r>
          <w:r w:rsidRPr="00EE5860">
            <w:rPr>
              <w:rFonts w:cs="Tahoma"/>
              <w:sz w:val="15"/>
              <w:szCs w:val="15"/>
              <w:lang w:val="en-GB"/>
            </w:rPr>
            <w:instrText xml:space="preserve"> PAGE </w:instrText>
          </w:r>
          <w:r w:rsidRPr="00EE5860">
            <w:rPr>
              <w:rFonts w:cs="Tahoma"/>
              <w:sz w:val="15"/>
              <w:szCs w:val="15"/>
              <w:lang w:val="en-GB"/>
            </w:rPr>
            <w:fldChar w:fldCharType="separate"/>
          </w:r>
          <w:r w:rsidR="005B5C9C">
            <w:rPr>
              <w:rFonts w:cs="Tahoma"/>
              <w:noProof/>
              <w:sz w:val="15"/>
              <w:szCs w:val="15"/>
              <w:lang w:val="en-GB"/>
            </w:rPr>
            <w:t>1</w:t>
          </w:r>
          <w:r w:rsidRPr="00EE5860">
            <w:rPr>
              <w:rFonts w:cs="Tahoma"/>
              <w:sz w:val="15"/>
              <w:szCs w:val="15"/>
              <w:lang w:val="en-GB"/>
            </w:rPr>
            <w:fldChar w:fldCharType="end"/>
          </w:r>
          <w:r w:rsidRPr="00EE5860">
            <w:rPr>
              <w:rFonts w:cs="Tahoma"/>
              <w:sz w:val="15"/>
              <w:szCs w:val="15"/>
              <w:lang w:val="en-GB"/>
            </w:rPr>
            <w:t xml:space="preserve"> di </w:t>
          </w:r>
          <w:r w:rsidRPr="00EE5860">
            <w:rPr>
              <w:rFonts w:cs="Tahoma"/>
              <w:sz w:val="15"/>
              <w:szCs w:val="15"/>
              <w:lang w:val="en-GB"/>
            </w:rPr>
            <w:fldChar w:fldCharType="begin"/>
          </w:r>
          <w:r w:rsidRPr="00EE5860">
            <w:rPr>
              <w:rFonts w:cs="Tahoma"/>
              <w:sz w:val="15"/>
              <w:szCs w:val="15"/>
              <w:lang w:val="en-GB"/>
            </w:rPr>
            <w:instrText xml:space="preserve"> NUMPAGES \*Arabic </w:instrText>
          </w:r>
          <w:r w:rsidRPr="00EE5860">
            <w:rPr>
              <w:rFonts w:cs="Tahoma"/>
              <w:sz w:val="15"/>
              <w:szCs w:val="15"/>
              <w:lang w:val="en-GB"/>
            </w:rPr>
            <w:fldChar w:fldCharType="separate"/>
          </w:r>
          <w:r w:rsidR="005B5C9C">
            <w:rPr>
              <w:rFonts w:cs="Tahoma"/>
              <w:noProof/>
              <w:sz w:val="15"/>
              <w:szCs w:val="15"/>
              <w:lang w:val="en-GB"/>
            </w:rPr>
            <w:t>3</w:t>
          </w:r>
          <w:r w:rsidRPr="00EE5860">
            <w:rPr>
              <w:rFonts w:cs="Tahoma"/>
              <w:sz w:val="15"/>
              <w:szCs w:val="15"/>
              <w:lang w:val="en-GB"/>
            </w:rPr>
            <w:fldChar w:fldCharType="end"/>
          </w:r>
        </w:p>
      </w:tc>
    </w:tr>
  </w:tbl>
  <w:p w14:paraId="2AF957A1" w14:textId="77777777" w:rsidR="00C11CC4" w:rsidRDefault="00C11C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DFC"/>
    <w:multiLevelType w:val="multilevel"/>
    <w:tmpl w:val="F376B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92120"/>
    <w:multiLevelType w:val="multilevel"/>
    <w:tmpl w:val="E796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9525A"/>
    <w:multiLevelType w:val="multilevel"/>
    <w:tmpl w:val="3BD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B6849"/>
    <w:multiLevelType w:val="multilevel"/>
    <w:tmpl w:val="04BC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C5FB3"/>
    <w:multiLevelType w:val="hybridMultilevel"/>
    <w:tmpl w:val="704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F7796"/>
    <w:multiLevelType w:val="multilevel"/>
    <w:tmpl w:val="19BE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C0167"/>
    <w:multiLevelType w:val="multilevel"/>
    <w:tmpl w:val="C318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B671E"/>
    <w:multiLevelType w:val="multilevel"/>
    <w:tmpl w:val="84A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97C37"/>
    <w:multiLevelType w:val="multilevel"/>
    <w:tmpl w:val="1BC24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256372">
    <w:abstractNumId w:val="6"/>
  </w:num>
  <w:num w:numId="2" w16cid:durableId="25520103">
    <w:abstractNumId w:val="8"/>
  </w:num>
  <w:num w:numId="3" w16cid:durableId="1189636273">
    <w:abstractNumId w:val="0"/>
  </w:num>
  <w:num w:numId="4" w16cid:durableId="2080471652">
    <w:abstractNumId w:val="7"/>
  </w:num>
  <w:num w:numId="5" w16cid:durableId="767508720">
    <w:abstractNumId w:val="1"/>
  </w:num>
  <w:num w:numId="6" w16cid:durableId="528764308">
    <w:abstractNumId w:val="5"/>
  </w:num>
  <w:num w:numId="7" w16cid:durableId="586498286">
    <w:abstractNumId w:val="3"/>
  </w:num>
  <w:num w:numId="8" w16cid:durableId="1575358527">
    <w:abstractNumId w:val="2"/>
  </w:num>
  <w:num w:numId="9" w16cid:durableId="207956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2DA"/>
    <w:rsid w:val="00027B9F"/>
    <w:rsid w:val="00041245"/>
    <w:rsid w:val="00046491"/>
    <w:rsid w:val="000512A0"/>
    <w:rsid w:val="00076F00"/>
    <w:rsid w:val="000A3786"/>
    <w:rsid w:val="000A595A"/>
    <w:rsid w:val="00124A3D"/>
    <w:rsid w:val="00155F8C"/>
    <w:rsid w:val="001613BB"/>
    <w:rsid w:val="00193936"/>
    <w:rsid w:val="001B2A36"/>
    <w:rsid w:val="001B5784"/>
    <w:rsid w:val="001B6306"/>
    <w:rsid w:val="001C67CB"/>
    <w:rsid w:val="001D3491"/>
    <w:rsid w:val="001E2DF4"/>
    <w:rsid w:val="001E7542"/>
    <w:rsid w:val="00207824"/>
    <w:rsid w:val="002C6E20"/>
    <w:rsid w:val="002D10FD"/>
    <w:rsid w:val="003055FF"/>
    <w:rsid w:val="003344DB"/>
    <w:rsid w:val="00336FE6"/>
    <w:rsid w:val="0035565E"/>
    <w:rsid w:val="003C123B"/>
    <w:rsid w:val="003E7CEF"/>
    <w:rsid w:val="003F2380"/>
    <w:rsid w:val="00400A06"/>
    <w:rsid w:val="00405820"/>
    <w:rsid w:val="0043519F"/>
    <w:rsid w:val="00496F68"/>
    <w:rsid w:val="004A42CC"/>
    <w:rsid w:val="004D0822"/>
    <w:rsid w:val="004F72BA"/>
    <w:rsid w:val="00515D17"/>
    <w:rsid w:val="0052016B"/>
    <w:rsid w:val="0052073C"/>
    <w:rsid w:val="00523D19"/>
    <w:rsid w:val="00537C24"/>
    <w:rsid w:val="00582991"/>
    <w:rsid w:val="005927BF"/>
    <w:rsid w:val="005A4CD2"/>
    <w:rsid w:val="005A6127"/>
    <w:rsid w:val="005B5C9C"/>
    <w:rsid w:val="005C099D"/>
    <w:rsid w:val="005E3CBF"/>
    <w:rsid w:val="005F45F1"/>
    <w:rsid w:val="006046CF"/>
    <w:rsid w:val="00604B47"/>
    <w:rsid w:val="00604EBC"/>
    <w:rsid w:val="00624DDA"/>
    <w:rsid w:val="00661197"/>
    <w:rsid w:val="00695208"/>
    <w:rsid w:val="006B6CB5"/>
    <w:rsid w:val="006E40F6"/>
    <w:rsid w:val="007712DA"/>
    <w:rsid w:val="00803258"/>
    <w:rsid w:val="0083480B"/>
    <w:rsid w:val="00837815"/>
    <w:rsid w:val="0084527E"/>
    <w:rsid w:val="0085279C"/>
    <w:rsid w:val="008975A6"/>
    <w:rsid w:val="008B1704"/>
    <w:rsid w:val="008C4A9A"/>
    <w:rsid w:val="008D09C2"/>
    <w:rsid w:val="008D7519"/>
    <w:rsid w:val="008F0B3F"/>
    <w:rsid w:val="00917087"/>
    <w:rsid w:val="0094793B"/>
    <w:rsid w:val="00951ACF"/>
    <w:rsid w:val="00995EF9"/>
    <w:rsid w:val="009C216A"/>
    <w:rsid w:val="00A74307"/>
    <w:rsid w:val="00A92FE2"/>
    <w:rsid w:val="00AA022D"/>
    <w:rsid w:val="00AE7F59"/>
    <w:rsid w:val="00B87135"/>
    <w:rsid w:val="00BC24F1"/>
    <w:rsid w:val="00BF5A5A"/>
    <w:rsid w:val="00C07A08"/>
    <w:rsid w:val="00C11CC4"/>
    <w:rsid w:val="00C54B2D"/>
    <w:rsid w:val="00C75942"/>
    <w:rsid w:val="00CB5339"/>
    <w:rsid w:val="00CC39C5"/>
    <w:rsid w:val="00CD4539"/>
    <w:rsid w:val="00CD56D8"/>
    <w:rsid w:val="00CE6450"/>
    <w:rsid w:val="00CF1812"/>
    <w:rsid w:val="00CF549D"/>
    <w:rsid w:val="00D164C3"/>
    <w:rsid w:val="00D25E6F"/>
    <w:rsid w:val="00D26607"/>
    <w:rsid w:val="00D4424E"/>
    <w:rsid w:val="00D44E28"/>
    <w:rsid w:val="00DC148F"/>
    <w:rsid w:val="00DE1AF1"/>
    <w:rsid w:val="00E05161"/>
    <w:rsid w:val="00E15555"/>
    <w:rsid w:val="00E442EF"/>
    <w:rsid w:val="00E56806"/>
    <w:rsid w:val="00E6605E"/>
    <w:rsid w:val="00E71390"/>
    <w:rsid w:val="00EA20CE"/>
    <w:rsid w:val="00EB40EA"/>
    <w:rsid w:val="00EE5860"/>
    <w:rsid w:val="00F462F6"/>
    <w:rsid w:val="00F8421E"/>
    <w:rsid w:val="00FC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F9571E"/>
  <w15:docId w15:val="{3F454A01-C1ED-4826-BA92-027518E3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991"/>
    <w:pPr>
      <w:widowControl w:val="0"/>
      <w:suppressAutoHyphens/>
    </w:pPr>
    <w:rPr>
      <w:rFonts w:ascii="Tahoma" w:eastAsia="Lucida Sans Unicode" w:hAnsi="Tahoma"/>
      <w:kern w:val="1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E56806"/>
    <w:pPr>
      <w:widowControl/>
      <w:suppressAutoHyphens w:val="0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E56806"/>
    <w:pPr>
      <w:widowControl/>
      <w:suppressAutoHyphens w:val="0"/>
      <w:spacing w:before="100" w:beforeAutospacing="1" w:after="119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58299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582991"/>
    <w:pPr>
      <w:spacing w:after="120"/>
    </w:pPr>
  </w:style>
  <w:style w:type="paragraph" w:styleId="Elenco">
    <w:name w:val="List"/>
    <w:basedOn w:val="Corpotesto"/>
    <w:rsid w:val="00582991"/>
    <w:rPr>
      <w:rFonts w:cs="Tahoma"/>
    </w:rPr>
  </w:style>
  <w:style w:type="paragraph" w:customStyle="1" w:styleId="Didascalia1">
    <w:name w:val="Didascalia1"/>
    <w:basedOn w:val="Normale"/>
    <w:rsid w:val="0058299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582991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uiPriority w:val="99"/>
    <w:rsid w:val="00582991"/>
    <w:pPr>
      <w:suppressLineNumbers/>
      <w:tabs>
        <w:tab w:val="center" w:pos="4818"/>
        <w:tab w:val="right" w:pos="9637"/>
      </w:tabs>
    </w:pPr>
  </w:style>
  <w:style w:type="paragraph" w:styleId="Sommario1">
    <w:name w:val="toc 1"/>
    <w:basedOn w:val="Normale"/>
    <w:next w:val="Normale"/>
    <w:uiPriority w:val="39"/>
    <w:rsid w:val="00582991"/>
    <w:pPr>
      <w:spacing w:before="360"/>
    </w:pPr>
    <w:rPr>
      <w:rFonts w:asciiTheme="majorHAnsi" w:hAnsiTheme="majorHAnsi"/>
      <w:b/>
      <w:bCs/>
      <w:caps/>
    </w:rPr>
  </w:style>
  <w:style w:type="paragraph" w:styleId="Sommario2">
    <w:name w:val="toc 2"/>
    <w:basedOn w:val="Normale"/>
    <w:next w:val="Normale"/>
    <w:uiPriority w:val="39"/>
    <w:rsid w:val="00582991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Indice1">
    <w:name w:val="index 1"/>
    <w:basedOn w:val="Normale"/>
    <w:next w:val="Normale"/>
    <w:rsid w:val="00582991"/>
    <w:pPr>
      <w:ind w:left="240" w:hanging="240"/>
    </w:pPr>
    <w:rPr>
      <w:lang w:val="en-US"/>
    </w:rPr>
  </w:style>
  <w:style w:type="paragraph" w:customStyle="1" w:styleId="Contenutotabella">
    <w:name w:val="Contenuto tabella"/>
    <w:basedOn w:val="Normale"/>
    <w:rsid w:val="00582991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245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245"/>
    <w:rPr>
      <w:rFonts w:ascii="Tahoma" w:eastAsia="Lucida Sans Unicode" w:hAnsi="Tahoma" w:cs="Tahoma"/>
      <w:kern w:val="1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0412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245"/>
    <w:rPr>
      <w:rFonts w:ascii="Tahoma" w:eastAsia="Lucida Sans Unicode" w:hAnsi="Tahoma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245"/>
    <w:rPr>
      <w:rFonts w:ascii="Tahoma" w:eastAsia="Lucida Sans Unicode" w:hAnsi="Tahoma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87135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56806"/>
    <w:rPr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56806"/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E56806"/>
    <w:pPr>
      <w:ind w:left="720"/>
      <w:contextualSpacing/>
    </w:pPr>
  </w:style>
  <w:style w:type="table" w:styleId="Grigliatabella">
    <w:name w:val="Table Grid"/>
    <w:basedOn w:val="Tabellanormale"/>
    <w:uiPriority w:val="59"/>
    <w:rsid w:val="00951A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mmario3">
    <w:name w:val="toc 3"/>
    <w:basedOn w:val="Normale"/>
    <w:next w:val="Normale"/>
    <w:autoRedefine/>
    <w:uiPriority w:val="39"/>
    <w:unhideWhenUsed/>
    <w:rsid w:val="00C54B2D"/>
    <w:pPr>
      <w:ind w:left="240"/>
    </w:pPr>
    <w:rPr>
      <w:rFonts w:asciiTheme="minorHAnsi" w:hAnsi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C54B2D"/>
    <w:pPr>
      <w:ind w:left="48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C54B2D"/>
    <w:pPr>
      <w:ind w:left="72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C54B2D"/>
    <w:pPr>
      <w:ind w:left="96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C54B2D"/>
    <w:pPr>
      <w:ind w:left="120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C54B2D"/>
    <w:pPr>
      <w:ind w:left="144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C54B2D"/>
    <w:pPr>
      <w:ind w:left="1680"/>
    </w:pPr>
    <w:rPr>
      <w:rFonts w:asciiTheme="minorHAnsi" w:hAnsiTheme="minorHAnsi"/>
      <w:sz w:val="20"/>
      <w:szCs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C54B2D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54B2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C6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s@saasaccredit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17F1D-20BE-435A-A517-2834D1E7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Rizzo</dc:creator>
  <cp:lastModifiedBy>Andrea Manganiello</cp:lastModifiedBy>
  <cp:revision>72</cp:revision>
  <cp:lastPrinted>2011-02-03T11:21:00Z</cp:lastPrinted>
  <dcterms:created xsi:type="dcterms:W3CDTF">2011-02-03T11:11:00Z</dcterms:created>
  <dcterms:modified xsi:type="dcterms:W3CDTF">2026-02-25T17:19:00Z</dcterms:modified>
</cp:coreProperties>
</file>